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3866E" w14:textId="610B052E" w:rsidR="003F3BC4" w:rsidRPr="001F6DA2" w:rsidRDefault="003F3BC4" w:rsidP="00E71A13">
      <w:pPr>
        <w:spacing w:before="120" w:line="276" w:lineRule="auto"/>
        <w:jc w:val="right"/>
        <w:rPr>
          <w:rFonts w:asciiTheme="minorHAnsi" w:hAnsiTheme="minorHAnsi" w:cstheme="minorHAnsi"/>
          <w:bCs/>
          <w:sz w:val="24"/>
          <w:szCs w:val="24"/>
        </w:rPr>
      </w:pPr>
      <w:bookmarkStart w:id="0" w:name="_Toc424214234"/>
      <w:r w:rsidRPr="001F6DA2">
        <w:rPr>
          <w:rFonts w:asciiTheme="minorHAnsi" w:hAnsiTheme="minorHAnsi" w:cstheme="minorHAnsi"/>
          <w:bCs/>
          <w:sz w:val="24"/>
          <w:szCs w:val="24"/>
        </w:rPr>
        <w:t xml:space="preserve">Załącznik nr </w:t>
      </w:r>
      <w:r w:rsidR="005F45CF">
        <w:rPr>
          <w:rFonts w:asciiTheme="minorHAnsi" w:hAnsiTheme="minorHAnsi" w:cstheme="minorHAnsi"/>
          <w:bCs/>
          <w:sz w:val="24"/>
          <w:szCs w:val="24"/>
        </w:rPr>
        <w:t>3</w:t>
      </w:r>
      <w:r w:rsidRPr="001F6DA2">
        <w:rPr>
          <w:rFonts w:asciiTheme="minorHAnsi" w:hAnsiTheme="minorHAnsi" w:cstheme="minorHAnsi"/>
          <w:bCs/>
          <w:sz w:val="24"/>
          <w:szCs w:val="24"/>
        </w:rPr>
        <w:t xml:space="preserve"> do </w:t>
      </w:r>
      <w:r w:rsidR="00A2012F" w:rsidRPr="001F6DA2">
        <w:rPr>
          <w:rFonts w:asciiTheme="minorHAnsi" w:hAnsiTheme="minorHAnsi" w:cstheme="minorHAnsi"/>
          <w:bCs/>
          <w:sz w:val="24"/>
          <w:szCs w:val="24"/>
        </w:rPr>
        <w:t>Zaproszenia</w:t>
      </w:r>
    </w:p>
    <w:p w14:paraId="4178FCD5" w14:textId="77777777" w:rsidR="000072BE" w:rsidRPr="00C90D0D" w:rsidRDefault="006913B9" w:rsidP="00C90D0D">
      <w:pPr>
        <w:keepLines/>
        <w:spacing w:before="20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90D0D">
        <w:rPr>
          <w:rFonts w:asciiTheme="minorHAnsi" w:hAnsiTheme="minorHAnsi" w:cstheme="minorHAnsi"/>
          <w:b/>
          <w:sz w:val="24"/>
          <w:szCs w:val="24"/>
        </w:rPr>
        <w:t>Opis Przedmiotu Zamówienia</w:t>
      </w:r>
    </w:p>
    <w:p w14:paraId="59884D2C" w14:textId="77777777" w:rsidR="00D56786" w:rsidRPr="00B1325C" w:rsidRDefault="00D56786" w:rsidP="00B1325C">
      <w:pPr>
        <w:pStyle w:val="Akapitzlist"/>
        <w:keepLines/>
        <w:numPr>
          <w:ilvl w:val="0"/>
          <w:numId w:val="48"/>
        </w:numPr>
        <w:spacing w:before="20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1325C">
        <w:rPr>
          <w:rFonts w:asciiTheme="minorHAnsi" w:hAnsiTheme="minorHAnsi" w:cstheme="minorHAnsi"/>
          <w:b/>
          <w:sz w:val="24"/>
          <w:szCs w:val="24"/>
        </w:rPr>
        <w:t>Przedmiot zamówienia:</w:t>
      </w:r>
    </w:p>
    <w:p w14:paraId="5D0569FF" w14:textId="018D692D" w:rsidR="00D56786" w:rsidRPr="00E71A13" w:rsidRDefault="0077286F" w:rsidP="00B1325C">
      <w:pPr>
        <w:pStyle w:val="Akapitzlist"/>
        <w:keepLines/>
        <w:spacing w:before="20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bookmarkStart w:id="1" w:name="_Hlk148003350"/>
      <w:bookmarkEnd w:id="0"/>
      <w:r w:rsidRPr="00B1325C">
        <w:rPr>
          <w:rFonts w:asciiTheme="minorHAnsi" w:hAnsiTheme="minorHAnsi" w:cstheme="minorHAnsi"/>
          <w:sz w:val="24"/>
          <w:szCs w:val="24"/>
        </w:rPr>
        <w:t xml:space="preserve">Przedmiotem zamówienia jest </w:t>
      </w:r>
      <w:r w:rsidR="00105361" w:rsidRPr="00B1325C">
        <w:rPr>
          <w:rFonts w:asciiTheme="minorHAnsi" w:hAnsiTheme="minorHAnsi" w:cstheme="minorHAnsi"/>
          <w:sz w:val="24"/>
          <w:szCs w:val="24"/>
        </w:rPr>
        <w:t xml:space="preserve">rozbudowa posiadanego środowiska bazodanowego poprzez </w:t>
      </w:r>
      <w:r w:rsidR="00E15101" w:rsidRPr="00E71A13">
        <w:rPr>
          <w:rFonts w:asciiTheme="minorHAnsi" w:hAnsiTheme="minorHAnsi" w:cstheme="minorHAnsi"/>
          <w:sz w:val="24"/>
          <w:szCs w:val="24"/>
        </w:rPr>
        <w:t>dostaw</w:t>
      </w:r>
      <w:r w:rsidR="00105361" w:rsidRPr="00E71A13">
        <w:rPr>
          <w:rFonts w:asciiTheme="minorHAnsi" w:hAnsiTheme="minorHAnsi" w:cstheme="minorHAnsi"/>
          <w:sz w:val="24"/>
          <w:szCs w:val="24"/>
        </w:rPr>
        <w:t>ę</w:t>
      </w:r>
      <w:r w:rsidR="00E15101" w:rsidRPr="00E71A13">
        <w:rPr>
          <w:rFonts w:asciiTheme="minorHAnsi" w:hAnsiTheme="minorHAnsi" w:cstheme="minorHAnsi"/>
          <w:sz w:val="24"/>
          <w:szCs w:val="24"/>
        </w:rPr>
        <w:t xml:space="preserve"> </w:t>
      </w:r>
      <w:r w:rsidR="00935B6D" w:rsidRPr="00E71A13">
        <w:rPr>
          <w:rFonts w:asciiTheme="minorHAnsi" w:hAnsiTheme="minorHAnsi" w:cstheme="minorHAnsi"/>
          <w:sz w:val="24"/>
          <w:szCs w:val="24"/>
        </w:rPr>
        <w:t>l</w:t>
      </w:r>
      <w:r w:rsidRPr="00E71A13">
        <w:rPr>
          <w:rFonts w:asciiTheme="minorHAnsi" w:hAnsiTheme="minorHAnsi" w:cstheme="minorHAnsi"/>
          <w:sz w:val="24"/>
          <w:szCs w:val="24"/>
        </w:rPr>
        <w:t xml:space="preserve">icencji </w:t>
      </w:r>
      <w:r w:rsidR="00C031B6" w:rsidRPr="00E71A13">
        <w:rPr>
          <w:rFonts w:asciiTheme="minorHAnsi" w:hAnsiTheme="minorHAnsi" w:cstheme="minorHAnsi"/>
          <w:sz w:val="24"/>
          <w:szCs w:val="24"/>
        </w:rPr>
        <w:t>do zarządzania bazami danych wraz</w:t>
      </w:r>
      <w:r w:rsidR="0099565A"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336774" w:rsidRPr="00E71A13">
        <w:rPr>
          <w:rFonts w:asciiTheme="minorHAnsi" w:hAnsiTheme="minorHAnsi" w:cstheme="minorHAnsi"/>
          <w:sz w:val="24"/>
          <w:szCs w:val="24"/>
        </w:rPr>
        <w:t>ze</w:t>
      </w:r>
      <w:r w:rsidR="00D12B73" w:rsidRPr="00E71A13">
        <w:rPr>
          <w:rFonts w:asciiTheme="minorHAnsi" w:hAnsiTheme="minorHAnsi" w:cstheme="minorHAnsi"/>
          <w:sz w:val="24"/>
          <w:szCs w:val="24"/>
        </w:rPr>
        <w:t xml:space="preserve"> wsparciem</w:t>
      </w:r>
      <w:r w:rsidR="00AA52D2" w:rsidRPr="00E71A13">
        <w:rPr>
          <w:rFonts w:asciiTheme="minorHAnsi" w:hAnsiTheme="minorHAnsi" w:cstheme="minorHAnsi"/>
          <w:sz w:val="24"/>
          <w:szCs w:val="24"/>
        </w:rPr>
        <w:t xml:space="preserve"> producenta</w:t>
      </w:r>
      <w:r w:rsidR="00D12B73" w:rsidRPr="00E71A13">
        <w:rPr>
          <w:rFonts w:asciiTheme="minorHAnsi" w:hAnsiTheme="minorHAnsi" w:cstheme="minorHAnsi"/>
          <w:sz w:val="24"/>
          <w:szCs w:val="24"/>
        </w:rPr>
        <w:t xml:space="preserve"> i</w:t>
      </w:r>
      <w:r w:rsidR="00C45874">
        <w:rPr>
          <w:rFonts w:asciiTheme="minorHAnsi" w:hAnsiTheme="minorHAnsi" w:cstheme="minorHAnsi"/>
          <w:sz w:val="24"/>
          <w:szCs w:val="24"/>
        </w:rPr>
        <w:t> </w:t>
      </w:r>
      <w:r w:rsidR="00D12B73" w:rsidRPr="00E71A13">
        <w:rPr>
          <w:rFonts w:asciiTheme="minorHAnsi" w:hAnsiTheme="minorHAnsi" w:cstheme="minorHAnsi"/>
          <w:sz w:val="24"/>
          <w:szCs w:val="24"/>
        </w:rPr>
        <w:t>dostęp</w:t>
      </w:r>
      <w:r w:rsidR="00EC738A" w:rsidRPr="00E71A13">
        <w:rPr>
          <w:rFonts w:asciiTheme="minorHAnsi" w:hAnsiTheme="minorHAnsi" w:cstheme="minorHAnsi"/>
          <w:sz w:val="24"/>
          <w:szCs w:val="24"/>
        </w:rPr>
        <w:t>em</w:t>
      </w:r>
      <w:r w:rsidR="00D12B73" w:rsidRPr="00E71A13">
        <w:rPr>
          <w:rFonts w:asciiTheme="minorHAnsi" w:hAnsiTheme="minorHAnsi" w:cstheme="minorHAnsi"/>
          <w:sz w:val="24"/>
          <w:szCs w:val="24"/>
        </w:rPr>
        <w:t xml:space="preserve"> do aktualizacji</w:t>
      </w:r>
      <w:r w:rsidR="006E581C" w:rsidRPr="00E71A13">
        <w:rPr>
          <w:rFonts w:asciiTheme="minorHAnsi" w:hAnsiTheme="minorHAnsi" w:cstheme="minorHAnsi"/>
          <w:sz w:val="24"/>
          <w:szCs w:val="24"/>
        </w:rPr>
        <w:t xml:space="preserve"> zakupionego oprogramowania</w:t>
      </w:r>
      <w:bookmarkEnd w:id="1"/>
      <w:r w:rsidR="001575AB" w:rsidRPr="00E71A13">
        <w:rPr>
          <w:rFonts w:asciiTheme="minorHAnsi" w:hAnsiTheme="minorHAnsi" w:cstheme="minorHAnsi"/>
          <w:sz w:val="24"/>
          <w:szCs w:val="24"/>
        </w:rPr>
        <w:t>.</w:t>
      </w:r>
    </w:p>
    <w:p w14:paraId="33C053BF" w14:textId="77777777" w:rsidR="00D56786" w:rsidRPr="00E71A13" w:rsidRDefault="00D56786">
      <w:pPr>
        <w:pStyle w:val="Akapitzlist"/>
        <w:keepLines/>
        <w:numPr>
          <w:ilvl w:val="0"/>
          <w:numId w:val="48"/>
        </w:numPr>
        <w:spacing w:before="200" w:line="276" w:lineRule="auto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E71A13">
        <w:rPr>
          <w:rFonts w:asciiTheme="minorHAnsi" w:hAnsiTheme="minorHAnsi" w:cstheme="minorHAnsi"/>
          <w:b/>
          <w:sz w:val="24"/>
          <w:szCs w:val="24"/>
        </w:rPr>
        <w:t>Zakres zamówienia:</w:t>
      </w:r>
    </w:p>
    <w:p w14:paraId="7459A6BE" w14:textId="54072A3F" w:rsidR="00935B6D" w:rsidRPr="00E71A13" w:rsidRDefault="00375AD4">
      <w:pPr>
        <w:pStyle w:val="Akapitzlist"/>
        <w:keepLines/>
        <w:numPr>
          <w:ilvl w:val="0"/>
          <w:numId w:val="54"/>
        </w:numPr>
        <w:spacing w:line="276" w:lineRule="auto"/>
        <w:ind w:left="851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E71A13">
        <w:rPr>
          <w:rFonts w:asciiTheme="minorHAnsi" w:hAnsiTheme="minorHAnsi" w:cstheme="minorHAnsi"/>
          <w:sz w:val="24"/>
          <w:szCs w:val="24"/>
        </w:rPr>
        <w:t>Przedmiot</w:t>
      </w:r>
      <w:r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zamówienia obejmuje dostawę bezterminowych </w:t>
      </w:r>
      <w:r w:rsidR="00A349B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niewyłącznych </w:t>
      </w:r>
      <w:r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licencji </w:t>
      </w:r>
      <w:r w:rsidR="00C031B6" w:rsidRPr="00E71A13">
        <w:rPr>
          <w:rFonts w:asciiTheme="minorHAnsi" w:hAnsiTheme="minorHAnsi" w:cstheme="minorHAnsi"/>
          <w:sz w:val="24"/>
          <w:szCs w:val="24"/>
        </w:rPr>
        <w:t xml:space="preserve">Microsoft SQL Server 2022 Standard Edition (64-bit) </w:t>
      </w:r>
      <w:r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>wraz z licencją Software Assurance</w:t>
      </w:r>
      <w:r w:rsidR="00157627"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  <w:r w:rsidR="00D56786"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99565A"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</w:t>
      </w:r>
      <w:r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>iloś</w:t>
      </w:r>
      <w:r w:rsidR="0099565A"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>ci</w:t>
      </w:r>
      <w:r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99565A"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>określonej w</w:t>
      </w:r>
      <w:r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381DBF"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>T</w:t>
      </w:r>
      <w:r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>abel</w:t>
      </w:r>
      <w:r w:rsidR="0099565A"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>i</w:t>
      </w:r>
      <w:r w:rsidR="003D430D"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99565A"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>1</w:t>
      </w:r>
      <w:r w:rsidR="00381DBF"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>, wraz</w:t>
      </w:r>
      <w:r w:rsidR="0099565A"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D217A1"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 ich </w:t>
      </w:r>
      <w:r w:rsidR="00D217A1" w:rsidRPr="00E71A13">
        <w:rPr>
          <w:rFonts w:asciiTheme="minorHAnsi" w:hAnsiTheme="minorHAnsi" w:cstheme="minorHAnsi"/>
          <w:sz w:val="24"/>
          <w:szCs w:val="24"/>
        </w:rPr>
        <w:t xml:space="preserve">aktualizacją </w:t>
      </w:r>
      <w:r w:rsidR="00AA52D2" w:rsidRPr="00E71A13">
        <w:rPr>
          <w:rFonts w:asciiTheme="minorHAnsi" w:hAnsiTheme="minorHAnsi" w:cstheme="minorHAnsi"/>
          <w:sz w:val="24"/>
          <w:szCs w:val="24"/>
        </w:rPr>
        <w:t xml:space="preserve">i wsparciem producenta </w:t>
      </w:r>
      <w:r w:rsidR="00766273" w:rsidRPr="00E71A13">
        <w:rPr>
          <w:rFonts w:asciiTheme="minorHAnsi" w:hAnsiTheme="minorHAnsi" w:cstheme="minorHAnsi"/>
          <w:sz w:val="24"/>
          <w:szCs w:val="24"/>
        </w:rPr>
        <w:t>przez okres 36 miesięcy</w:t>
      </w:r>
      <w:r w:rsidR="00157627" w:rsidRPr="00E71A13">
        <w:rPr>
          <w:rFonts w:asciiTheme="minorHAnsi" w:hAnsiTheme="minorHAnsi" w:cstheme="minorHAnsi"/>
          <w:sz w:val="24"/>
          <w:szCs w:val="24"/>
        </w:rPr>
        <w:t>.</w:t>
      </w:r>
    </w:p>
    <w:p w14:paraId="2E5EB77E" w14:textId="77777777" w:rsidR="003D430D" w:rsidRPr="00E71A13" w:rsidRDefault="00935B6D">
      <w:pPr>
        <w:pStyle w:val="Akapitzlist"/>
        <w:keepLines/>
        <w:numPr>
          <w:ilvl w:val="0"/>
          <w:numId w:val="54"/>
        </w:numPr>
        <w:spacing w:line="276" w:lineRule="auto"/>
        <w:ind w:left="851"/>
        <w:rPr>
          <w:rFonts w:asciiTheme="minorHAnsi" w:hAnsiTheme="minorHAnsi" w:cstheme="minorHAnsi"/>
          <w:sz w:val="24"/>
          <w:szCs w:val="24"/>
        </w:rPr>
      </w:pPr>
      <w:r w:rsidRPr="00E71A13">
        <w:rPr>
          <w:rFonts w:asciiTheme="minorHAnsi" w:hAnsiTheme="minorHAnsi" w:cstheme="minorHAnsi"/>
          <w:sz w:val="24"/>
          <w:szCs w:val="24"/>
        </w:rPr>
        <w:t>Z</w:t>
      </w:r>
      <w:r w:rsidR="00E50FEA" w:rsidRPr="00E71A13">
        <w:rPr>
          <w:rFonts w:asciiTheme="minorHAnsi" w:hAnsiTheme="minorHAnsi" w:cstheme="minorHAnsi"/>
          <w:sz w:val="24"/>
          <w:szCs w:val="24"/>
        </w:rPr>
        <w:t>amawiający wymaga dostawy licencji na warunkach przewidzianych przez producenta oprogramowania dla jednostek realizujących zadania publiczne.</w:t>
      </w:r>
    </w:p>
    <w:p w14:paraId="02B228FB" w14:textId="77777777" w:rsidR="00746396" w:rsidRPr="00E71A13" w:rsidRDefault="00746396">
      <w:pPr>
        <w:pStyle w:val="Akapitzlist"/>
        <w:keepLines/>
        <w:numPr>
          <w:ilvl w:val="0"/>
          <w:numId w:val="54"/>
        </w:numPr>
        <w:spacing w:line="276" w:lineRule="auto"/>
        <w:ind w:left="851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E71A13">
        <w:rPr>
          <w:rFonts w:asciiTheme="minorHAnsi" w:hAnsiTheme="minorHAnsi" w:cstheme="minorHAnsi"/>
          <w:sz w:val="24"/>
          <w:szCs w:val="24"/>
        </w:rPr>
        <w:t>Zamawiający</w:t>
      </w:r>
      <w:r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wymaga, żeby dostarczone licencje do oprogramowania były kompatybilne z obecnie posiadaną infrastrukturą informatyczną opartą o usługę katalogową Active Directory.</w:t>
      </w:r>
    </w:p>
    <w:p w14:paraId="07DACE40" w14:textId="50A06406" w:rsidR="00105361" w:rsidRPr="00C90D0D" w:rsidRDefault="00105361">
      <w:pPr>
        <w:pStyle w:val="Akapitzlist"/>
        <w:keepLines/>
        <w:numPr>
          <w:ilvl w:val="0"/>
          <w:numId w:val="54"/>
        </w:numPr>
        <w:spacing w:line="276" w:lineRule="auto"/>
        <w:ind w:left="851"/>
        <w:rPr>
          <w:rFonts w:asciiTheme="minorHAnsi" w:hAnsiTheme="minorHAnsi" w:cstheme="minorHAnsi"/>
          <w:sz w:val="24"/>
          <w:szCs w:val="24"/>
        </w:rPr>
      </w:pPr>
      <w:r w:rsidRPr="00E71A13">
        <w:rPr>
          <w:rFonts w:asciiTheme="minorHAnsi" w:hAnsiTheme="minorHAnsi" w:cstheme="minorHAnsi"/>
          <w:sz w:val="24"/>
          <w:szCs w:val="24"/>
        </w:rPr>
        <w:t>W celu utrzymania standaryzacji oprogramowania i pełnej jego kompatybilności, w</w:t>
      </w:r>
      <w:r w:rsidR="00C45874">
        <w:rPr>
          <w:rFonts w:asciiTheme="minorHAnsi" w:hAnsiTheme="minorHAnsi" w:cstheme="minorHAnsi"/>
          <w:sz w:val="24"/>
          <w:szCs w:val="24"/>
        </w:rPr>
        <w:t> </w:t>
      </w:r>
      <w:r w:rsidRPr="00E71A13">
        <w:rPr>
          <w:rFonts w:asciiTheme="minorHAnsi" w:hAnsiTheme="minorHAnsi" w:cstheme="minorHAnsi"/>
          <w:sz w:val="24"/>
          <w:szCs w:val="24"/>
        </w:rPr>
        <w:t>opisie przedmiotu zamówienia wskazano znaki towarowe firmy Microsoft ze względu na fakt posiadania już licencji Microsoft SQL Server 2022 Standard Edition (64-bit), które to w celu podniesienia wydajności działania muszą zostać rozbudowane o dodatkowe licencje</w:t>
      </w:r>
      <w:r w:rsidRPr="00C90D0D">
        <w:rPr>
          <w:rFonts w:asciiTheme="minorHAnsi" w:hAnsiTheme="minorHAnsi" w:cstheme="minorHAnsi"/>
          <w:sz w:val="24"/>
          <w:szCs w:val="24"/>
        </w:rPr>
        <w:t>.</w:t>
      </w:r>
    </w:p>
    <w:p w14:paraId="70270F0B" w14:textId="77777777" w:rsidR="00105361" w:rsidRPr="00C90D0D" w:rsidRDefault="00105361" w:rsidP="00567869">
      <w:pPr>
        <w:pStyle w:val="Akapitzlist"/>
        <w:keepLines/>
        <w:spacing w:line="276" w:lineRule="auto"/>
        <w:ind w:left="851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257906C2" w14:textId="77777777" w:rsidR="00746396" w:rsidRPr="00B1325C" w:rsidRDefault="00746396" w:rsidP="00C90D0D">
      <w:pPr>
        <w:pStyle w:val="Akapitzlist"/>
        <w:keepLines/>
        <w:spacing w:line="276" w:lineRule="auto"/>
        <w:ind w:left="426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2F050F14" w14:textId="77777777" w:rsidR="00375AD4" w:rsidRPr="00B1325C" w:rsidRDefault="00375AD4" w:rsidP="00B1325C">
      <w:pPr>
        <w:spacing w:line="276" w:lineRule="auto"/>
        <w:ind w:left="426"/>
        <w:jc w:val="left"/>
        <w:rPr>
          <w:rFonts w:asciiTheme="minorHAnsi" w:hAnsiTheme="minorHAnsi" w:cstheme="minorHAnsi"/>
          <w:sz w:val="24"/>
          <w:szCs w:val="24"/>
        </w:rPr>
      </w:pPr>
      <w:r w:rsidRPr="00B1325C">
        <w:rPr>
          <w:rFonts w:asciiTheme="minorHAnsi" w:hAnsiTheme="minorHAnsi" w:cstheme="minorHAnsi"/>
          <w:sz w:val="24"/>
          <w:szCs w:val="24"/>
        </w:rPr>
        <w:t>Tabela 1 – specyfikacja ilościowa zamawianych produktów.</w:t>
      </w:r>
    </w:p>
    <w:p w14:paraId="70203A7E" w14:textId="77777777" w:rsidR="00375AD4" w:rsidRPr="00B1325C" w:rsidRDefault="00375AD4" w:rsidP="00B1325C">
      <w:pPr>
        <w:spacing w:line="276" w:lineRule="auto"/>
        <w:ind w:left="426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4768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3"/>
        <w:gridCol w:w="1839"/>
      </w:tblGrid>
      <w:tr w:rsidR="00375AD4" w:rsidRPr="00E71A13" w14:paraId="397A1059" w14:textId="77777777" w:rsidTr="00B92E21">
        <w:trPr>
          <w:trHeight w:val="588"/>
        </w:trPr>
        <w:tc>
          <w:tcPr>
            <w:tcW w:w="3936" w:type="pct"/>
            <w:shd w:val="clear" w:color="auto" w:fill="auto"/>
            <w:vAlign w:val="center"/>
            <w:hideMark/>
          </w:tcPr>
          <w:p w14:paraId="1F70F7E0" w14:textId="77777777" w:rsidR="00375AD4" w:rsidRPr="00E71A13" w:rsidRDefault="00375AD4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71A1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Typ oprogramowania</w:t>
            </w:r>
          </w:p>
        </w:tc>
        <w:tc>
          <w:tcPr>
            <w:tcW w:w="1064" w:type="pct"/>
            <w:shd w:val="clear" w:color="auto" w:fill="auto"/>
            <w:vAlign w:val="center"/>
            <w:hideMark/>
          </w:tcPr>
          <w:p w14:paraId="4BE208D7" w14:textId="77777777" w:rsidR="00375AD4" w:rsidRPr="00E71A13" w:rsidRDefault="00375AD4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E71A1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Liczba Paczek</w:t>
            </w:r>
          </w:p>
        </w:tc>
      </w:tr>
      <w:tr w:rsidR="00375AD4" w:rsidRPr="00E71A13" w14:paraId="45954699" w14:textId="77777777" w:rsidTr="00B92E21">
        <w:trPr>
          <w:trHeight w:val="942"/>
        </w:trPr>
        <w:tc>
          <w:tcPr>
            <w:tcW w:w="3936" w:type="pct"/>
            <w:shd w:val="clear" w:color="auto" w:fill="auto"/>
            <w:vAlign w:val="center"/>
          </w:tcPr>
          <w:p w14:paraId="1AD203EC" w14:textId="3D7A68C4" w:rsidR="00375AD4" w:rsidRPr="00B1325C" w:rsidRDefault="004D5F24" w:rsidP="00C90D0D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157627" w:rsidRPr="00C90D0D">
              <w:rPr>
                <w:rFonts w:asciiTheme="minorHAnsi" w:hAnsiTheme="minorHAnsi" w:cstheme="minorHAnsi"/>
                <w:sz w:val="24"/>
                <w:szCs w:val="24"/>
              </w:rPr>
              <w:t xml:space="preserve">icencje </w:t>
            </w:r>
            <w:r w:rsidR="00375AD4" w:rsidRPr="00C90D0D">
              <w:rPr>
                <w:rFonts w:asciiTheme="minorHAnsi" w:hAnsiTheme="minorHAnsi" w:cstheme="minorHAnsi"/>
                <w:sz w:val="24"/>
                <w:szCs w:val="24"/>
              </w:rPr>
              <w:t xml:space="preserve">Microsoft SQL Server </w:t>
            </w:r>
            <w:r w:rsidR="00381DBF" w:rsidRPr="00C90D0D">
              <w:rPr>
                <w:rFonts w:asciiTheme="minorHAnsi" w:hAnsiTheme="minorHAnsi" w:cstheme="minorHAnsi"/>
                <w:sz w:val="24"/>
                <w:szCs w:val="24"/>
              </w:rPr>
              <w:t>2022</w:t>
            </w:r>
            <w:r w:rsidR="00375AD4" w:rsidRPr="00C90D0D">
              <w:rPr>
                <w:rFonts w:asciiTheme="minorHAnsi" w:hAnsiTheme="minorHAnsi" w:cstheme="minorHAnsi"/>
                <w:sz w:val="24"/>
                <w:szCs w:val="24"/>
              </w:rPr>
              <w:t xml:space="preserve"> Standard </w:t>
            </w:r>
            <w:r w:rsidR="00381DBF" w:rsidRPr="00B1325C">
              <w:rPr>
                <w:rFonts w:asciiTheme="minorHAnsi" w:hAnsiTheme="minorHAnsi" w:cstheme="minorHAnsi"/>
                <w:sz w:val="24"/>
                <w:szCs w:val="24"/>
              </w:rPr>
              <w:t xml:space="preserve">Edition (64-bit) </w:t>
            </w:r>
            <w:r w:rsidR="00375AD4" w:rsidRPr="00B1325C">
              <w:rPr>
                <w:rFonts w:asciiTheme="minorHAnsi" w:hAnsiTheme="minorHAnsi" w:cstheme="minorHAnsi"/>
                <w:sz w:val="24"/>
                <w:szCs w:val="24"/>
              </w:rPr>
              <w:t>+ Software Assurance (licencje zależne od licz</w:t>
            </w:r>
            <w:r w:rsidR="00375AD4" w:rsidRPr="00B1325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by rdzeni</w:t>
            </w:r>
            <w:r w:rsidR="007B7839" w:rsidRPr="00B1325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procesora</w:t>
            </w:r>
            <w:r w:rsidR="00375AD4" w:rsidRPr="00B1325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05ED2332" w14:textId="77777777" w:rsidR="00375AD4" w:rsidRPr="00E71A13" w:rsidRDefault="009840C1" w:rsidP="00B1325C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1A1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  <w:r w:rsidR="007B7839" w:rsidRPr="00E71A1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paczki</w:t>
            </w:r>
          </w:p>
          <w:p w14:paraId="756BD9F3" w14:textId="77777777" w:rsidR="00375AD4" w:rsidRPr="00E71A13" w:rsidRDefault="00375AD4" w:rsidP="00B1325C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E71A1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(jedna paczka </w:t>
            </w:r>
            <w:r w:rsidRPr="00E71A1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zawiera licencje</w:t>
            </w:r>
            <w:r w:rsidR="007B7839" w:rsidRPr="00E71A1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na 2 core</w:t>
            </w:r>
            <w:r w:rsidRPr="00E71A1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)</w:t>
            </w:r>
          </w:p>
        </w:tc>
      </w:tr>
    </w:tbl>
    <w:p w14:paraId="0AC23739" w14:textId="77777777" w:rsidR="00594C4E" w:rsidRPr="00C90D0D" w:rsidRDefault="00594C4E" w:rsidP="00C90D0D">
      <w:pPr>
        <w:keepLines/>
        <w:spacing w:line="276" w:lineRule="auto"/>
        <w:contextualSpacing/>
        <w:jc w:val="left"/>
        <w:rPr>
          <w:rFonts w:asciiTheme="minorHAnsi" w:hAnsiTheme="minorHAnsi" w:cstheme="minorHAnsi"/>
          <w:sz w:val="24"/>
          <w:szCs w:val="24"/>
        </w:rPr>
      </w:pPr>
    </w:p>
    <w:p w14:paraId="57CD3ECD" w14:textId="77777777" w:rsidR="00375AD4" w:rsidRPr="00B1325C" w:rsidRDefault="00375AD4" w:rsidP="00B1325C">
      <w:pPr>
        <w:pStyle w:val="Nagwek2"/>
        <w:keepLines/>
        <w:numPr>
          <w:ilvl w:val="0"/>
          <w:numId w:val="48"/>
        </w:numPr>
        <w:spacing w:before="0" w:after="0" w:line="276" w:lineRule="auto"/>
        <w:jc w:val="left"/>
        <w:rPr>
          <w:rFonts w:asciiTheme="minorHAnsi" w:hAnsiTheme="minorHAnsi" w:cstheme="minorHAnsi"/>
          <w:i w:val="0"/>
          <w:sz w:val="24"/>
          <w:szCs w:val="24"/>
        </w:rPr>
      </w:pPr>
      <w:bookmarkStart w:id="2" w:name="_Toc239226819"/>
      <w:bookmarkStart w:id="3" w:name="_Toc346008750"/>
      <w:bookmarkStart w:id="4" w:name="_Toc349914276"/>
      <w:r w:rsidRPr="00B1325C">
        <w:rPr>
          <w:rFonts w:asciiTheme="minorHAnsi" w:hAnsiTheme="minorHAnsi" w:cstheme="minorHAnsi"/>
          <w:i w:val="0"/>
          <w:sz w:val="24"/>
          <w:szCs w:val="24"/>
        </w:rPr>
        <w:t xml:space="preserve"> Wymagania ogólne</w:t>
      </w:r>
      <w:bookmarkEnd w:id="2"/>
      <w:bookmarkEnd w:id="3"/>
      <w:bookmarkEnd w:id="4"/>
      <w:r w:rsidRPr="00B1325C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14:paraId="77EF280B" w14:textId="77777777" w:rsidR="00375AD4" w:rsidRPr="00B1325C" w:rsidRDefault="00375AD4" w:rsidP="00B1325C">
      <w:pPr>
        <w:numPr>
          <w:ilvl w:val="0"/>
          <w:numId w:val="44"/>
        </w:numPr>
        <w:spacing w:line="276" w:lineRule="auto"/>
        <w:ind w:hanging="295"/>
        <w:jc w:val="left"/>
        <w:rPr>
          <w:rFonts w:asciiTheme="minorHAnsi" w:hAnsiTheme="minorHAnsi" w:cstheme="minorHAnsi"/>
          <w:sz w:val="24"/>
          <w:szCs w:val="24"/>
        </w:rPr>
      </w:pPr>
      <w:r w:rsidRPr="00B1325C">
        <w:rPr>
          <w:rFonts w:asciiTheme="minorHAnsi" w:hAnsiTheme="minorHAnsi" w:cstheme="minorHAnsi"/>
          <w:sz w:val="24"/>
          <w:szCs w:val="24"/>
        </w:rPr>
        <w:t>Oprogramowanie musi pozwalać na swobodne przenoszenie pomiędzy stacjami roboczymi lub serwerami (np. w przypadku wymiany lub uszkodzenia sprzętu).</w:t>
      </w:r>
    </w:p>
    <w:p w14:paraId="2CE02B94" w14:textId="77777777" w:rsidR="00375AD4" w:rsidRPr="00E71A13" w:rsidRDefault="00375AD4">
      <w:pPr>
        <w:numPr>
          <w:ilvl w:val="0"/>
          <w:numId w:val="44"/>
        </w:numPr>
        <w:spacing w:line="276" w:lineRule="auto"/>
        <w:ind w:hanging="294"/>
        <w:jc w:val="left"/>
        <w:rPr>
          <w:rFonts w:asciiTheme="minorHAnsi" w:hAnsiTheme="minorHAnsi" w:cstheme="minorHAnsi"/>
          <w:sz w:val="24"/>
          <w:szCs w:val="24"/>
        </w:rPr>
      </w:pPr>
      <w:r w:rsidRPr="00E71A13">
        <w:rPr>
          <w:rFonts w:asciiTheme="minorHAnsi" w:hAnsiTheme="minorHAnsi" w:cstheme="minorHAnsi"/>
          <w:sz w:val="24"/>
          <w:szCs w:val="24"/>
        </w:rPr>
        <w:lastRenderedPageBreak/>
        <w:t xml:space="preserve">Wykonawca umożliwi aktualizacje oprogramowania do najnowszej dostępnej wersji oraz zapewni wsparcie techniczne </w:t>
      </w:r>
      <w:r w:rsidR="00935B6D" w:rsidRPr="00E71A13">
        <w:rPr>
          <w:rFonts w:asciiTheme="minorHAnsi" w:hAnsiTheme="minorHAnsi" w:cstheme="minorHAnsi"/>
          <w:sz w:val="24"/>
          <w:szCs w:val="24"/>
        </w:rPr>
        <w:t>- całodobową pomoc techniczną (telefonicznie oraz za pośrednictwem strony internetowej producenta), w zakresie rozwiązywani</w:t>
      </w:r>
      <w:r w:rsidR="008513D6" w:rsidRPr="00E71A13">
        <w:rPr>
          <w:rFonts w:asciiTheme="minorHAnsi" w:hAnsiTheme="minorHAnsi" w:cstheme="minorHAnsi"/>
          <w:sz w:val="24"/>
          <w:szCs w:val="24"/>
        </w:rPr>
        <w:t>a</w:t>
      </w:r>
      <w:r w:rsidR="00935B6D" w:rsidRPr="00E71A13">
        <w:rPr>
          <w:rFonts w:asciiTheme="minorHAnsi" w:hAnsiTheme="minorHAnsi" w:cstheme="minorHAnsi"/>
          <w:sz w:val="24"/>
          <w:szCs w:val="24"/>
        </w:rPr>
        <w:t xml:space="preserve"> problemów</w:t>
      </w:r>
      <w:r w:rsidR="00D217A1" w:rsidRPr="00E71A13">
        <w:rPr>
          <w:rFonts w:asciiTheme="minorHAnsi" w:hAnsiTheme="minorHAnsi" w:cstheme="minorHAnsi"/>
          <w:sz w:val="24"/>
          <w:szCs w:val="24"/>
        </w:rPr>
        <w:t xml:space="preserve"> </w:t>
      </w:r>
      <w:r w:rsidR="008513D6" w:rsidRPr="00E71A13">
        <w:rPr>
          <w:rFonts w:asciiTheme="minorHAnsi" w:hAnsiTheme="minorHAnsi" w:cstheme="minorHAnsi"/>
          <w:sz w:val="24"/>
          <w:szCs w:val="24"/>
        </w:rPr>
        <w:t xml:space="preserve">z zakupionym oprogramowaniem </w:t>
      </w:r>
      <w:r w:rsidR="00D217A1" w:rsidRPr="00E71A13">
        <w:rPr>
          <w:rFonts w:asciiTheme="minorHAnsi" w:hAnsiTheme="minorHAnsi" w:cstheme="minorHAnsi"/>
          <w:sz w:val="24"/>
          <w:szCs w:val="24"/>
        </w:rPr>
        <w:t xml:space="preserve">(licencja </w:t>
      </w:r>
      <w:r w:rsidR="00157627"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>Software Assurance</w:t>
      </w:r>
      <w:r w:rsidR="00D217A1" w:rsidRPr="00E71A13">
        <w:rPr>
          <w:rFonts w:asciiTheme="minorHAnsi" w:hAnsiTheme="minorHAnsi" w:cstheme="minorHAnsi"/>
          <w:sz w:val="24"/>
          <w:szCs w:val="24"/>
        </w:rPr>
        <w:t>)</w:t>
      </w:r>
      <w:r w:rsidRPr="00E71A13">
        <w:rPr>
          <w:rFonts w:asciiTheme="minorHAnsi" w:hAnsiTheme="minorHAnsi" w:cstheme="minorHAnsi"/>
          <w:sz w:val="24"/>
          <w:szCs w:val="24"/>
        </w:rPr>
        <w:t>.</w:t>
      </w:r>
    </w:p>
    <w:p w14:paraId="2EF490BA" w14:textId="77777777" w:rsidR="00375AD4" w:rsidRPr="00E71A13" w:rsidRDefault="00375AD4">
      <w:pPr>
        <w:pStyle w:val="Akapitzlist"/>
        <w:numPr>
          <w:ilvl w:val="0"/>
          <w:numId w:val="4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71A13">
        <w:rPr>
          <w:rFonts w:asciiTheme="minorHAnsi" w:hAnsiTheme="minorHAnsi" w:cstheme="minorHAnsi"/>
          <w:sz w:val="24"/>
          <w:szCs w:val="24"/>
        </w:rPr>
        <w:t>Wykonawca zapewni dostęp do spersonalizowanej strony pozwalającej upoważnionym osobom ze strony Zamawiającego na:</w:t>
      </w:r>
    </w:p>
    <w:p w14:paraId="7760FFBE" w14:textId="342A1CA3" w:rsidR="00375AD4" w:rsidRPr="00E71A13" w:rsidRDefault="00C45874">
      <w:pPr>
        <w:pStyle w:val="Akapitzlist"/>
        <w:numPr>
          <w:ilvl w:val="0"/>
          <w:numId w:val="45"/>
        </w:numPr>
        <w:spacing w:line="276" w:lineRule="auto"/>
        <w:ind w:hanging="29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375AD4" w:rsidRPr="00E71A13">
        <w:rPr>
          <w:rFonts w:asciiTheme="minorHAnsi" w:hAnsiTheme="minorHAnsi" w:cstheme="minorHAnsi"/>
          <w:sz w:val="24"/>
          <w:szCs w:val="24"/>
        </w:rPr>
        <w:t>obieranie zakupionego oprogramowania,</w:t>
      </w:r>
    </w:p>
    <w:p w14:paraId="5F40037F" w14:textId="4E99669D" w:rsidR="00375AD4" w:rsidRPr="00E71A13" w:rsidRDefault="00C45874">
      <w:pPr>
        <w:pStyle w:val="Akapitzlist"/>
        <w:numPr>
          <w:ilvl w:val="0"/>
          <w:numId w:val="45"/>
        </w:numPr>
        <w:spacing w:line="276" w:lineRule="auto"/>
        <w:ind w:hanging="29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375AD4" w:rsidRPr="00E71A13">
        <w:rPr>
          <w:rFonts w:asciiTheme="minorHAnsi" w:hAnsiTheme="minorHAnsi" w:cstheme="minorHAnsi"/>
          <w:sz w:val="24"/>
          <w:szCs w:val="24"/>
        </w:rPr>
        <w:t>obieranie kluczy aktywacyjnych do zakupionego oprogramowania,</w:t>
      </w:r>
    </w:p>
    <w:p w14:paraId="35D3197F" w14:textId="6E028739" w:rsidR="00375AD4" w:rsidRPr="00E71A13" w:rsidRDefault="00C45874">
      <w:pPr>
        <w:pStyle w:val="Akapitzlist"/>
        <w:numPr>
          <w:ilvl w:val="0"/>
          <w:numId w:val="45"/>
        </w:numPr>
        <w:spacing w:line="276" w:lineRule="auto"/>
        <w:ind w:left="1072" w:hanging="29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375AD4" w:rsidRPr="00E71A13">
        <w:rPr>
          <w:rFonts w:asciiTheme="minorHAnsi" w:hAnsiTheme="minorHAnsi" w:cstheme="minorHAnsi"/>
          <w:sz w:val="24"/>
          <w:szCs w:val="24"/>
        </w:rPr>
        <w:t>prawdzanie liczby zakupionych licencji w wykazie zakupionych produktów.</w:t>
      </w:r>
    </w:p>
    <w:p w14:paraId="7E85E85C" w14:textId="58107837" w:rsidR="00375AD4" w:rsidRPr="00E71A13" w:rsidRDefault="00375AD4">
      <w:pPr>
        <w:numPr>
          <w:ilvl w:val="0"/>
          <w:numId w:val="44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71A13">
        <w:rPr>
          <w:rFonts w:asciiTheme="minorHAnsi" w:hAnsiTheme="minorHAnsi" w:cstheme="minorHAnsi"/>
          <w:sz w:val="24"/>
          <w:szCs w:val="24"/>
        </w:rPr>
        <w:t>Po dziewięćdziesięciu (90) dniach od zakończenia okresu trwania umowy</w:t>
      </w:r>
      <w:r w:rsidR="00C45874">
        <w:rPr>
          <w:rFonts w:asciiTheme="minorHAnsi" w:hAnsiTheme="minorHAnsi" w:cstheme="minorHAnsi"/>
          <w:sz w:val="24"/>
          <w:szCs w:val="24"/>
        </w:rPr>
        <w:t>,</w:t>
      </w:r>
      <w:r w:rsidR="00935B6D" w:rsidRPr="00E71A13">
        <w:rPr>
          <w:rFonts w:asciiTheme="minorHAnsi" w:hAnsiTheme="minorHAnsi" w:cstheme="minorHAnsi"/>
          <w:sz w:val="24"/>
          <w:szCs w:val="24"/>
        </w:rPr>
        <w:t xml:space="preserve"> </w:t>
      </w:r>
      <w:r w:rsidRPr="00E71A13">
        <w:rPr>
          <w:rFonts w:asciiTheme="minorHAnsi" w:hAnsiTheme="minorHAnsi" w:cstheme="minorHAnsi"/>
          <w:sz w:val="24"/>
          <w:szCs w:val="24"/>
        </w:rPr>
        <w:t>Wykonawca zapewni możliwość wyłączenia konta na spersonalizowanej stronie Zamawiającego i usunięcie jego danych.</w:t>
      </w:r>
    </w:p>
    <w:p w14:paraId="72301FB5" w14:textId="77777777" w:rsidR="00375AD4" w:rsidRPr="00E71A13" w:rsidRDefault="00375AD4">
      <w:pPr>
        <w:numPr>
          <w:ilvl w:val="0"/>
          <w:numId w:val="44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71A13">
        <w:rPr>
          <w:rFonts w:asciiTheme="minorHAnsi" w:hAnsiTheme="minorHAnsi" w:cstheme="minorHAnsi"/>
          <w:sz w:val="24"/>
          <w:szCs w:val="24"/>
        </w:rPr>
        <w:t>Jeżeli nowa wersja</w:t>
      </w:r>
      <w:r w:rsidR="00935B6D" w:rsidRPr="00E71A13">
        <w:rPr>
          <w:rFonts w:asciiTheme="minorHAnsi" w:hAnsiTheme="minorHAnsi" w:cstheme="minorHAnsi"/>
          <w:sz w:val="24"/>
          <w:szCs w:val="24"/>
        </w:rPr>
        <w:t xml:space="preserve"> </w:t>
      </w:r>
      <w:r w:rsidR="00157627" w:rsidRPr="00E71A13">
        <w:rPr>
          <w:rFonts w:asciiTheme="minorHAnsi" w:hAnsiTheme="minorHAnsi" w:cstheme="minorHAnsi"/>
          <w:sz w:val="24"/>
          <w:szCs w:val="24"/>
        </w:rPr>
        <w:t xml:space="preserve">dostarczonego oprogramowania </w:t>
      </w:r>
      <w:r w:rsidRPr="00E71A13">
        <w:rPr>
          <w:rFonts w:asciiTheme="minorHAnsi" w:hAnsiTheme="minorHAnsi" w:cstheme="minorHAnsi"/>
          <w:sz w:val="24"/>
          <w:szCs w:val="24"/>
        </w:rPr>
        <w:t xml:space="preserve">zawierać będzie bardziej restrykcyjne prawa do używania niż wersja, która była aktualna na dzień złożenia oferty, te bardziej restrykcyjne prawa do używania nie będą miały zastosowania do korzystania z tego </w:t>
      </w:r>
      <w:r w:rsidR="00935B6D" w:rsidRPr="00E71A13">
        <w:rPr>
          <w:rFonts w:asciiTheme="minorHAnsi" w:hAnsiTheme="minorHAnsi" w:cstheme="minorHAnsi"/>
          <w:sz w:val="24"/>
          <w:szCs w:val="24"/>
        </w:rPr>
        <w:t>p</w:t>
      </w:r>
      <w:r w:rsidRPr="00E71A13">
        <w:rPr>
          <w:rFonts w:asciiTheme="minorHAnsi" w:hAnsiTheme="minorHAnsi" w:cstheme="minorHAnsi"/>
          <w:sz w:val="24"/>
          <w:szCs w:val="24"/>
        </w:rPr>
        <w:t>roduktu przez Zamawiającego.</w:t>
      </w:r>
    </w:p>
    <w:p w14:paraId="3B3D608F" w14:textId="1A1D694B" w:rsidR="00375AD4" w:rsidRPr="00E71A13" w:rsidRDefault="00375AD4">
      <w:pPr>
        <w:numPr>
          <w:ilvl w:val="0"/>
          <w:numId w:val="44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71A13">
        <w:rPr>
          <w:rFonts w:asciiTheme="minorHAnsi" w:hAnsiTheme="minorHAnsi" w:cstheme="minorHAnsi"/>
          <w:sz w:val="24"/>
          <w:szCs w:val="24"/>
        </w:rPr>
        <w:t>Dostarczone przez Wykonawcę licencje muszą pochodzić z legalnych źródeł oraz zostać dostarczone Zamawiającemu ze wszystkimi składnikami niezbędnymi do potwierdzenia legalności ich pochodzenia (</w:t>
      </w:r>
      <w:r w:rsidR="00C45874">
        <w:rPr>
          <w:rFonts w:asciiTheme="minorHAnsi" w:hAnsiTheme="minorHAnsi" w:cstheme="minorHAnsi"/>
          <w:sz w:val="24"/>
          <w:szCs w:val="24"/>
        </w:rPr>
        <w:t>ip.</w:t>
      </w:r>
      <w:r w:rsidRPr="00E71A13">
        <w:rPr>
          <w:rFonts w:asciiTheme="minorHAnsi" w:hAnsiTheme="minorHAnsi" w:cstheme="minorHAnsi"/>
          <w:sz w:val="24"/>
          <w:szCs w:val="24"/>
        </w:rPr>
        <w:t>.: certyfikat autentyczności, kod aktywacyjny wraz z instrukcją aktywacji, wpis na stronie producenta oprogramowania</w:t>
      </w:r>
      <w:r w:rsidR="00C45874">
        <w:rPr>
          <w:rFonts w:asciiTheme="minorHAnsi" w:hAnsiTheme="minorHAnsi" w:cstheme="minorHAnsi"/>
          <w:sz w:val="24"/>
          <w:szCs w:val="24"/>
        </w:rPr>
        <w:t>tp.</w:t>
      </w:r>
      <w:r w:rsidRPr="00E71A13">
        <w:rPr>
          <w:rFonts w:asciiTheme="minorHAnsi" w:hAnsiTheme="minorHAnsi" w:cstheme="minorHAnsi"/>
          <w:sz w:val="24"/>
          <w:szCs w:val="24"/>
        </w:rPr>
        <w:t>tp.).</w:t>
      </w:r>
    </w:p>
    <w:p w14:paraId="3CAE26E4" w14:textId="77777777" w:rsidR="00375AD4" w:rsidRPr="00E71A13" w:rsidRDefault="00375AD4">
      <w:pPr>
        <w:numPr>
          <w:ilvl w:val="0"/>
          <w:numId w:val="44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71A13">
        <w:rPr>
          <w:rFonts w:asciiTheme="minorHAnsi" w:hAnsiTheme="minorHAnsi" w:cstheme="minorHAnsi"/>
          <w:sz w:val="24"/>
          <w:szCs w:val="24"/>
        </w:rPr>
        <w:t>Zamawiający nie dopuszcza dostawy licencji typu OEM.</w:t>
      </w:r>
    </w:p>
    <w:p w14:paraId="0016C39C" w14:textId="77777777" w:rsidR="00375AD4" w:rsidRPr="00E71A13" w:rsidRDefault="00375AD4">
      <w:pPr>
        <w:numPr>
          <w:ilvl w:val="0"/>
          <w:numId w:val="44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71A13">
        <w:rPr>
          <w:rFonts w:asciiTheme="minorHAnsi" w:hAnsiTheme="minorHAnsi" w:cstheme="minorHAnsi"/>
          <w:sz w:val="24"/>
          <w:szCs w:val="24"/>
        </w:rPr>
        <w:t>Licencja musi zapewniać możliwość korzystania z poprzednich wersji zamawianego oprogramowania.</w:t>
      </w:r>
      <w:r w:rsidRPr="00E71A13">
        <w:rPr>
          <w:rFonts w:asciiTheme="minorHAnsi" w:hAnsiTheme="minorHAnsi" w:cstheme="minorHAnsi"/>
          <w:sz w:val="24"/>
          <w:szCs w:val="24"/>
        </w:rPr>
        <w:cr/>
      </w:r>
    </w:p>
    <w:p w14:paraId="045AF5CB" w14:textId="77777777" w:rsidR="00157627" w:rsidRPr="00C90D0D" w:rsidRDefault="00157627">
      <w:pPr>
        <w:pStyle w:val="Nagwek2"/>
        <w:keepLines/>
        <w:numPr>
          <w:ilvl w:val="0"/>
          <w:numId w:val="48"/>
        </w:numPr>
        <w:spacing w:before="0" w:after="0" w:line="276" w:lineRule="auto"/>
        <w:jc w:val="left"/>
        <w:rPr>
          <w:rFonts w:asciiTheme="minorHAnsi" w:hAnsiTheme="minorHAnsi" w:cstheme="minorHAnsi"/>
          <w:i w:val="0"/>
          <w:sz w:val="24"/>
          <w:szCs w:val="24"/>
        </w:rPr>
      </w:pPr>
      <w:r w:rsidRPr="00E71A13">
        <w:rPr>
          <w:rFonts w:asciiTheme="minorHAnsi" w:hAnsiTheme="minorHAnsi" w:cstheme="minorHAnsi"/>
          <w:i w:val="0"/>
          <w:sz w:val="24"/>
          <w:szCs w:val="24"/>
        </w:rPr>
        <w:t>Rozwiązania równoważne</w:t>
      </w:r>
      <w:r w:rsidRPr="00C90D0D">
        <w:rPr>
          <w:rFonts w:asciiTheme="minorHAnsi" w:hAnsiTheme="minorHAnsi" w:cstheme="minorHAnsi"/>
          <w:i w:val="0"/>
          <w:sz w:val="24"/>
          <w:szCs w:val="24"/>
        </w:rPr>
        <w:t>:</w:t>
      </w:r>
    </w:p>
    <w:p w14:paraId="3094101D" w14:textId="7A4ACF27" w:rsidR="00746396" w:rsidRPr="00E71A13" w:rsidRDefault="00746396">
      <w:pPr>
        <w:pStyle w:val="Akapitzlist"/>
        <w:keepLines/>
        <w:numPr>
          <w:ilvl w:val="0"/>
          <w:numId w:val="55"/>
        </w:numPr>
        <w:spacing w:line="276" w:lineRule="auto"/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325C">
        <w:rPr>
          <w:rFonts w:asciiTheme="minorHAnsi" w:eastAsia="Calibri" w:hAnsiTheme="minorHAnsi" w:cstheme="minorHAnsi"/>
          <w:sz w:val="24"/>
          <w:szCs w:val="24"/>
          <w:lang w:eastAsia="en-US"/>
        </w:rPr>
        <w:t>W przypadkach, kiedy w Opisie przedmiotu zamówienia wskazane zostały znaki towarowe, patenty, pochodzenie, źródło lub szczególny proces, który charakteryzuje produkty lub usługi dostarczane przez konkretnego wykonawcę</w:t>
      </w:r>
      <w:r w:rsidR="00C45874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  <w:r w:rsidRPr="00B1325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co prowadziłoby do uprzywilejowania lub wyeliminowania niektórych wykonawców lub produktów, oznacza to, że Zamawiający nie może opisać przedmiotu zamówienia za pomocą dostatecznie dokładnych określeń i jest to uzasadnione specyfiką przedmiotu zamówienia. W takich sytuacjach ewentualne wskazania na znaki towarowe, patenty, pochodzenie, źródło lub szczególny proces należy odczytywać z wyrazami „lub równoważne”.</w:t>
      </w:r>
    </w:p>
    <w:p w14:paraId="3B3B05D7" w14:textId="755D17D1" w:rsidR="00157627" w:rsidRPr="00E71A13" w:rsidRDefault="00157627">
      <w:pPr>
        <w:pStyle w:val="Akapitzlist"/>
        <w:keepLines/>
        <w:numPr>
          <w:ilvl w:val="0"/>
          <w:numId w:val="55"/>
        </w:numPr>
        <w:spacing w:line="276" w:lineRule="auto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E71A13">
        <w:rPr>
          <w:rFonts w:asciiTheme="minorHAnsi" w:eastAsiaTheme="minorHAnsi" w:hAnsiTheme="minorHAnsi" w:cstheme="minorHAnsi"/>
          <w:color w:val="000000"/>
          <w:sz w:val="24"/>
          <w:szCs w:val="24"/>
        </w:rPr>
        <w:lastRenderedPageBreak/>
        <w:t xml:space="preserve">Przez </w:t>
      </w:r>
      <w:r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>zastosowanie</w:t>
      </w:r>
      <w:r w:rsidRPr="00E71A13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produktów równoważnych, należy rozumieć produkty o</w:t>
      </w:r>
      <w:r w:rsidR="00C45874">
        <w:rPr>
          <w:rFonts w:asciiTheme="minorHAnsi" w:eastAsiaTheme="minorHAnsi" w:hAnsiTheme="minorHAnsi" w:cstheme="minorHAnsi"/>
          <w:color w:val="000000"/>
          <w:sz w:val="24"/>
          <w:szCs w:val="24"/>
        </w:rPr>
        <w:t> </w:t>
      </w:r>
      <w:r w:rsidRPr="00E71A13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parametrach nie gorszych od przedstawionych w OPZ oraz kompatybilne (współpracujące) w tym samym zakresie z urządzeniami i oprogramowaniem posiadanym przez Zamawiającego oraz realizujące wszystkie funkcje i posiadające wszystkie cechy określone przez producenta posiadanego przez Zamawiającego sprzętu i oprogramowania. </w:t>
      </w:r>
    </w:p>
    <w:p w14:paraId="625BE08C" w14:textId="42230773" w:rsidR="00157627" w:rsidRPr="00B1325C" w:rsidRDefault="00157627">
      <w:pPr>
        <w:pStyle w:val="Akapitzlist"/>
        <w:keepLines/>
        <w:numPr>
          <w:ilvl w:val="0"/>
          <w:numId w:val="55"/>
        </w:numPr>
        <w:spacing w:line="276" w:lineRule="auto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E71A13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Wykonawca </w:t>
      </w:r>
      <w:r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>powołujący</w:t>
      </w:r>
      <w:r w:rsidRPr="00E71A13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się na rozwiązania równoważne</w:t>
      </w:r>
      <w:r w:rsidR="00C45874">
        <w:rPr>
          <w:rFonts w:asciiTheme="minorHAnsi" w:eastAsiaTheme="minorHAnsi" w:hAnsiTheme="minorHAnsi" w:cstheme="minorHAnsi"/>
          <w:color w:val="000000"/>
          <w:sz w:val="24"/>
          <w:szCs w:val="24"/>
        </w:rPr>
        <w:t>,</w:t>
      </w:r>
      <w:r w:rsidRPr="00E71A13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jest obowiązany wykazać</w:t>
      </w:r>
      <w:r w:rsidR="00C90D0D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  <w:r w:rsidR="00C90D0D" w:rsidRPr="008F1651">
        <w:rPr>
          <w:rFonts w:asciiTheme="minorHAnsi" w:eastAsiaTheme="minorHAnsi" w:hAnsiTheme="minorHAnsi" w:cstheme="minorHAnsi"/>
          <w:color w:val="000000"/>
          <w:sz w:val="24"/>
          <w:szCs w:val="24"/>
        </w:rPr>
        <w:t>na etapie składania ofert</w:t>
      </w:r>
      <w:r w:rsidRP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>, że oferowane przez niego dostawy, usługi spełniają wymagania określone przez Zamawiającego</w:t>
      </w:r>
      <w:r w:rsid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(</w:t>
      </w:r>
      <w:r w:rsidR="00B1325C" w:rsidRPr="008F1651">
        <w:rPr>
          <w:rFonts w:asciiTheme="minorHAnsi" w:eastAsiaTheme="minorHAnsi" w:hAnsiTheme="minorHAnsi" w:cstheme="minorHAnsi"/>
          <w:color w:val="000000"/>
          <w:sz w:val="24"/>
          <w:szCs w:val="24"/>
        </w:rPr>
        <w:t>w jaki sposób oferowany model licencyjny jest równoważny z modelem licencyjnym wyspecyfikowanym przez Zamawiającego w OPZ</w:t>
      </w:r>
      <w:r w:rsid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>)</w:t>
      </w:r>
      <w:r w:rsidRP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. </w:t>
      </w:r>
      <w:bookmarkStart w:id="5" w:name="_Hlk149646961"/>
      <w:r w:rsidRP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>Zaoferowane oprogramowanie równoważne powinno spełniać wymogi dotyczące jakości, gwarancji i serwisów opisane w OPZ.</w:t>
      </w:r>
      <w:r w:rsidR="00C90D0D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  <w:bookmarkStart w:id="6" w:name="_Hlk149646951"/>
      <w:bookmarkEnd w:id="5"/>
      <w:r w:rsidR="00C90D0D" w:rsidRPr="008F1651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W celu wykazania </w:t>
      </w:r>
      <w:r w:rsidR="00197A6A">
        <w:rPr>
          <w:rFonts w:asciiTheme="minorHAnsi" w:eastAsiaTheme="minorHAnsi" w:hAnsiTheme="minorHAnsi" w:cstheme="minorHAnsi"/>
          <w:color w:val="000000"/>
          <w:sz w:val="24"/>
          <w:szCs w:val="24"/>
        </w:rPr>
        <w:t>równoważności</w:t>
      </w:r>
      <w:r w:rsidR="00C45874">
        <w:rPr>
          <w:rFonts w:asciiTheme="minorHAnsi" w:eastAsiaTheme="minorHAnsi" w:hAnsiTheme="minorHAnsi" w:cstheme="minorHAnsi"/>
          <w:color w:val="000000"/>
          <w:sz w:val="24"/>
          <w:szCs w:val="24"/>
        </w:rPr>
        <w:t>,</w:t>
      </w:r>
      <w:r w:rsidR="003E35FB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  <w:r w:rsidR="00C90D0D" w:rsidRPr="008F1651">
        <w:rPr>
          <w:rFonts w:asciiTheme="minorHAnsi" w:eastAsiaTheme="minorHAnsi" w:hAnsiTheme="minorHAnsi" w:cstheme="minorHAnsi"/>
          <w:color w:val="000000"/>
          <w:sz w:val="24"/>
          <w:szCs w:val="24"/>
        </w:rPr>
        <w:t>Wykonawca jest zobligowany wraz z ofertą podać nazwę produktów równoważnych, a także przeprowadzić dowód równoważności poprzez opis porównawczy parametrów produktów wyspecyfikowanych przez Zamawiającego w OPZ z parametrami produktów oferowanych jako równoważne</w:t>
      </w:r>
      <w:bookmarkEnd w:id="6"/>
      <w:r w:rsidR="00C90D0D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. </w:t>
      </w:r>
    </w:p>
    <w:p w14:paraId="79C233B9" w14:textId="77777777" w:rsidR="00C90D0D" w:rsidRPr="00567869" w:rsidRDefault="00157627" w:rsidP="00B1325C">
      <w:pPr>
        <w:pStyle w:val="Akapitzlist"/>
        <w:keepLines/>
        <w:numPr>
          <w:ilvl w:val="0"/>
          <w:numId w:val="55"/>
        </w:numPr>
        <w:spacing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Zastosowanie </w:t>
      </w:r>
      <w:r w:rsidRPr="00B1325C">
        <w:rPr>
          <w:rFonts w:asciiTheme="minorHAnsi" w:eastAsia="Calibri" w:hAnsiTheme="minorHAnsi" w:cstheme="minorHAnsi"/>
          <w:sz w:val="24"/>
          <w:szCs w:val="24"/>
          <w:lang w:eastAsia="en-US"/>
        </w:rPr>
        <w:t>rozwiązania</w:t>
      </w:r>
      <w:r w:rsidRP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równoważnego nie będzie wymagało żadnych nakładów po stronie Zamawiającego, celem dostosowania do niego aktualnie posiadanej przez Zamawiającego infrastruktury</w:t>
      </w:r>
      <w:r w:rsidR="00746396" w:rsidRP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>.</w:t>
      </w:r>
    </w:p>
    <w:p w14:paraId="2A472A62" w14:textId="4999DE50" w:rsidR="00C822CD" w:rsidRPr="00B1325C" w:rsidRDefault="00C822CD" w:rsidP="00B1325C">
      <w:pPr>
        <w:pStyle w:val="Akapitzlist"/>
        <w:keepLines/>
        <w:numPr>
          <w:ilvl w:val="0"/>
          <w:numId w:val="55"/>
        </w:numPr>
        <w:spacing w:line="276" w:lineRule="auto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>Zamawiający zastrzega sobie</w:t>
      </w:r>
      <w:r w:rsidR="00884FDD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pod rygorem odrzucenia oferty</w:t>
      </w:r>
      <w:r w:rsidRP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>, w przypadku jakichkolwiek wątpliwości, prawo do sprawdzenia</w:t>
      </w:r>
      <w:r w:rsidR="00884FDD">
        <w:rPr>
          <w:rFonts w:asciiTheme="minorHAnsi" w:eastAsiaTheme="minorHAnsi" w:hAnsiTheme="minorHAnsi" w:cstheme="minorHAnsi"/>
          <w:color w:val="000000"/>
          <w:sz w:val="24"/>
          <w:szCs w:val="24"/>
        </w:rPr>
        <w:t>,</w:t>
      </w:r>
      <w:r w:rsidRP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pełnej zgodności </w:t>
      </w:r>
      <w:r w:rsid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>oferowanego rozwiązania</w:t>
      </w:r>
      <w:r w:rsidRP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z wymogami specyfikacji</w:t>
      </w:r>
      <w:r w:rsidR="00B1325C" w:rsidRP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>,</w:t>
      </w:r>
      <w:r w:rsidR="008061F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  <w:r w:rsidR="00B1325C" w:rsidRP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poprzez analizę jego możliwości (weryfikacja następuje poprzez porównanie wersji testowej z wymaganiami określonymi w OPZ). </w:t>
      </w:r>
      <w:r w:rsidR="001B33F6">
        <w:rPr>
          <w:rFonts w:asciiTheme="minorHAnsi" w:eastAsiaTheme="minorHAnsi" w:hAnsiTheme="minorHAnsi" w:cstheme="minorHAnsi"/>
          <w:color w:val="000000"/>
          <w:sz w:val="24"/>
          <w:szCs w:val="24"/>
        </w:rPr>
        <w:t>Na etapie oceny ofert, w</w:t>
      </w:r>
      <w:r w:rsidR="00B1325C" w:rsidRP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przypadku skorzystania przez Zamawiającego z ww. uprawnienia</w:t>
      </w:r>
      <w:r w:rsidR="004B26BB">
        <w:rPr>
          <w:rFonts w:asciiTheme="minorHAnsi" w:eastAsiaTheme="minorHAnsi" w:hAnsiTheme="minorHAnsi" w:cstheme="minorHAnsi"/>
          <w:color w:val="000000"/>
          <w:sz w:val="24"/>
          <w:szCs w:val="24"/>
        </w:rPr>
        <w:t>,</w:t>
      </w:r>
      <w:r w:rsidR="00B1325C" w:rsidRP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Wykonawca jest zobowiązany w terminie do 2 dni od dnia otrzymania od Zamawiającego wezwania do dostarczenia wersji testowej zaproponowanego rozwiązania</w:t>
      </w:r>
      <w:r w:rsidR="00C45874">
        <w:rPr>
          <w:rFonts w:asciiTheme="minorHAnsi" w:eastAsiaTheme="minorHAnsi" w:hAnsiTheme="minorHAnsi" w:cstheme="minorHAnsi"/>
          <w:color w:val="000000"/>
          <w:sz w:val="24"/>
          <w:szCs w:val="24"/>
        </w:rPr>
        <w:t>,</w:t>
      </w:r>
      <w:r w:rsidR="00B1325C" w:rsidRP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dostarczyć to rozwiązanie do Zamawiającego. </w:t>
      </w:r>
    </w:p>
    <w:p w14:paraId="18CFE855" w14:textId="77777777" w:rsidR="00E71A13" w:rsidRPr="00C90D0D" w:rsidRDefault="00E71A13" w:rsidP="00C90D0D">
      <w:pPr>
        <w:pStyle w:val="Akapitzlist"/>
        <w:keepLines/>
        <w:numPr>
          <w:ilvl w:val="0"/>
          <w:numId w:val="55"/>
        </w:numPr>
        <w:spacing w:line="276" w:lineRule="auto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C90D0D">
        <w:rPr>
          <w:rFonts w:asciiTheme="minorHAnsi" w:eastAsiaTheme="minorHAnsi" w:hAnsiTheme="minorHAnsi" w:cstheme="minorHAnsi"/>
          <w:sz w:val="24"/>
          <w:szCs w:val="24"/>
          <w:lang w:eastAsia="en-US"/>
        </w:rPr>
        <w:t>Minimalne wymagania dla licencji równoważnych:</w:t>
      </w:r>
    </w:p>
    <w:p w14:paraId="7B10D3ED" w14:textId="77777777" w:rsidR="00E71A13" w:rsidRPr="00C90D0D" w:rsidRDefault="00E71A13" w:rsidP="00C90D0D">
      <w:pPr>
        <w:numPr>
          <w:ilvl w:val="0"/>
          <w:numId w:val="58"/>
        </w:numPr>
        <w:spacing w:line="276" w:lineRule="auto"/>
        <w:ind w:left="851"/>
        <w:contextualSpacing/>
        <w:jc w:val="lef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C90D0D">
        <w:rPr>
          <w:rFonts w:asciiTheme="minorHAnsi" w:eastAsiaTheme="minorHAnsi" w:hAnsiTheme="minorHAnsi" w:cstheme="minorHAnsi"/>
          <w:sz w:val="24"/>
          <w:szCs w:val="24"/>
          <w:lang w:eastAsia="en-US"/>
        </w:rPr>
        <w:t>licencje równoważne muszą być kompatybilne i w sposób niezakłócony współdziałać z oprogramowaniem Microsoft SQL Server funkcjonującym u Zamawiającego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;</w:t>
      </w:r>
      <w:r w:rsidRPr="00C90D0D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</w:p>
    <w:p w14:paraId="4F9F1D23" w14:textId="77777777" w:rsidR="00E71A13" w:rsidRPr="00567869" w:rsidRDefault="00E71A13" w:rsidP="00C90D0D">
      <w:pPr>
        <w:numPr>
          <w:ilvl w:val="0"/>
          <w:numId w:val="58"/>
        </w:numPr>
        <w:spacing w:line="276" w:lineRule="auto"/>
        <w:ind w:left="851"/>
        <w:contextualSpacing/>
        <w:jc w:val="lef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C90D0D">
        <w:rPr>
          <w:rFonts w:asciiTheme="minorHAnsi" w:eastAsiaTheme="minorHAnsi" w:hAnsiTheme="minorHAnsi" w:cstheme="minorHAnsi"/>
          <w:sz w:val="24"/>
          <w:szCs w:val="24"/>
          <w:lang w:eastAsia="en-US"/>
        </w:rPr>
        <w:t>licencje równoważne nie mogą zakłócić pracy środowiska systemowo - programowego Zamawiająceg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o;</w:t>
      </w:r>
    </w:p>
    <w:p w14:paraId="262DB33D" w14:textId="77777777" w:rsidR="00E71A13" w:rsidRPr="00C90D0D" w:rsidRDefault="00E71A13" w:rsidP="00C90D0D">
      <w:pPr>
        <w:numPr>
          <w:ilvl w:val="0"/>
          <w:numId w:val="58"/>
        </w:numPr>
        <w:spacing w:line="276" w:lineRule="auto"/>
        <w:ind w:left="851"/>
        <w:contextualSpacing/>
        <w:jc w:val="lef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567869">
        <w:rPr>
          <w:rFonts w:asciiTheme="minorHAnsi" w:eastAsiaTheme="minorHAnsi" w:hAnsiTheme="minorHAnsi" w:cstheme="minorHAnsi"/>
          <w:sz w:val="24"/>
          <w:szCs w:val="24"/>
          <w:lang w:eastAsia="en-US"/>
        </w:rPr>
        <w:t>licencje równoważne muszą w pełni współpracować z systemami Zamawiającego, opartymi o dotychczas użytkowane oprogramowanie Microsoft Windows Server</w:t>
      </w:r>
      <w:r w:rsidR="00FD4517">
        <w:rPr>
          <w:rFonts w:asciiTheme="minorHAnsi" w:eastAsiaTheme="minorHAnsi" w:hAnsiTheme="minorHAnsi" w:cstheme="minorHAnsi"/>
          <w:sz w:val="24"/>
          <w:szCs w:val="24"/>
          <w:lang w:eastAsia="en-US"/>
        </w:rPr>
        <w:t>,</w:t>
      </w:r>
      <w:r w:rsidRPr="00567869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Microsoft SQL Server 2019 Standard</w:t>
      </w:r>
      <w:r w:rsidR="00FD4517" w:rsidRPr="00FD4517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FD4517" w:rsidRPr="00567869">
        <w:rPr>
          <w:rFonts w:asciiTheme="minorHAnsi" w:eastAsiaTheme="minorHAnsi" w:hAnsiTheme="minorHAnsi" w:cstheme="minorHAnsi"/>
          <w:sz w:val="24"/>
          <w:szCs w:val="24"/>
          <w:lang w:eastAsia="en-US"/>
        </w:rPr>
        <w:t>oraz</w:t>
      </w:r>
      <w:r w:rsidR="00FD4517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FD4517" w:rsidRPr="00567869">
        <w:rPr>
          <w:rFonts w:asciiTheme="minorHAnsi" w:eastAsiaTheme="minorHAnsi" w:hAnsiTheme="minorHAnsi" w:cstheme="minorHAnsi"/>
          <w:sz w:val="24"/>
          <w:szCs w:val="24"/>
          <w:lang w:eastAsia="en-US"/>
        </w:rPr>
        <w:t>Microsoft SQL Server 20</w:t>
      </w:r>
      <w:r w:rsidR="00FD4517">
        <w:rPr>
          <w:rFonts w:asciiTheme="minorHAnsi" w:eastAsiaTheme="minorHAnsi" w:hAnsiTheme="minorHAnsi" w:cstheme="minorHAnsi"/>
          <w:sz w:val="24"/>
          <w:szCs w:val="24"/>
          <w:lang w:eastAsia="en-US"/>
        </w:rPr>
        <w:t>22</w:t>
      </w:r>
      <w:r w:rsidR="00FD4517" w:rsidRPr="00567869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Standard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;</w:t>
      </w:r>
    </w:p>
    <w:p w14:paraId="4241F7BD" w14:textId="77777777" w:rsidR="00E71A13" w:rsidRPr="00C90D0D" w:rsidRDefault="00E71A13" w:rsidP="00C90D0D">
      <w:pPr>
        <w:numPr>
          <w:ilvl w:val="0"/>
          <w:numId w:val="58"/>
        </w:numPr>
        <w:spacing w:line="276" w:lineRule="auto"/>
        <w:ind w:left="851"/>
        <w:contextualSpacing/>
        <w:jc w:val="left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C90D0D">
        <w:rPr>
          <w:rFonts w:asciiTheme="minorHAnsi" w:eastAsiaTheme="minorHAnsi" w:hAnsiTheme="minorHAnsi" w:cstheme="minorHAnsi"/>
          <w:sz w:val="24"/>
          <w:szCs w:val="24"/>
          <w:lang w:eastAsia="en-US"/>
        </w:rPr>
        <w:t>licencje równoważne muszą zapewniać pełną, równoległą współpracę w czasie rzeczywistym i pełną funkcjonalną zamienność oprogramowania równoważnego z wyspecyfikowanym oprogramowaniem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.</w:t>
      </w:r>
    </w:p>
    <w:p w14:paraId="77C9D98F" w14:textId="77777777" w:rsidR="00C205F4" w:rsidRPr="00C90D0D" w:rsidRDefault="00C205F4" w:rsidP="00C90D0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sectPr w:rsidR="00C205F4" w:rsidRPr="00C90D0D" w:rsidSect="00567869">
      <w:footerReference w:type="default" r:id="rId9"/>
      <w:headerReference w:type="first" r:id="rId10"/>
      <w:pgSz w:w="11906" w:h="16838"/>
      <w:pgMar w:top="1539" w:right="1417" w:bottom="2127" w:left="1417" w:header="567" w:footer="8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5FFA5" w14:textId="77777777" w:rsidR="0032055E" w:rsidRDefault="0032055E" w:rsidP="00245CDE">
      <w:pPr>
        <w:spacing w:line="240" w:lineRule="auto"/>
      </w:pPr>
      <w:r>
        <w:separator/>
      </w:r>
    </w:p>
  </w:endnote>
  <w:endnote w:type="continuationSeparator" w:id="0">
    <w:p w14:paraId="5EAC9B53" w14:textId="77777777" w:rsidR="0032055E" w:rsidRDefault="0032055E" w:rsidP="00245C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4E"/>
    <w:family w:val="auto"/>
    <w:pitch w:val="variable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31332" w14:textId="77777777" w:rsidR="00D564A6" w:rsidRDefault="00D564A6" w:rsidP="0087424C">
    <w:pPr>
      <w:pStyle w:val="Stopka"/>
      <w:tabs>
        <w:tab w:val="left" w:pos="6015"/>
      </w:tabs>
    </w:pPr>
    <w:r>
      <w:tab/>
    </w:r>
    <w:sdt>
      <w:sdtPr>
        <w:id w:val="-204103533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35B6D">
          <w:rPr>
            <w:noProof/>
          </w:rPr>
          <w:t>2</w:t>
        </w:r>
        <w:r>
          <w:fldChar w:fldCharType="end"/>
        </w:r>
      </w:sdtContent>
    </w:sdt>
    <w:r>
      <w:tab/>
    </w:r>
  </w:p>
  <w:p w14:paraId="2B6433D7" w14:textId="77777777" w:rsidR="00D564A6" w:rsidRDefault="00D564A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79813E0" wp14:editId="403F2868">
          <wp:simplePos x="0" y="0"/>
          <wp:positionH relativeFrom="page">
            <wp:posOffset>375285</wp:posOffset>
          </wp:positionH>
          <wp:positionV relativeFrom="paragraph">
            <wp:posOffset>760730</wp:posOffset>
          </wp:positionV>
          <wp:extent cx="7541895" cy="10659110"/>
          <wp:effectExtent l="0" t="0" r="1905" b="8890"/>
          <wp:wrapNone/>
          <wp:docPr id="11" name="Obraz 11" descr="bg korporacyj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g korporacyj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5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0FFAC" w14:textId="77777777" w:rsidR="0032055E" w:rsidRDefault="0032055E" w:rsidP="00245CDE">
      <w:pPr>
        <w:spacing w:line="240" w:lineRule="auto"/>
      </w:pPr>
      <w:r>
        <w:separator/>
      </w:r>
    </w:p>
  </w:footnote>
  <w:footnote w:type="continuationSeparator" w:id="0">
    <w:p w14:paraId="199AD8F9" w14:textId="77777777" w:rsidR="0032055E" w:rsidRDefault="0032055E" w:rsidP="00245C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11FF3" w14:textId="77777777" w:rsidR="00B92E21" w:rsidRDefault="00763D18" w:rsidP="00B92E21">
    <w:pPr>
      <w:pStyle w:val="Nagwek"/>
      <w:ind w:hanging="1134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1FDE1D1" wp14:editId="13CCE612">
          <wp:simplePos x="0" y="0"/>
          <wp:positionH relativeFrom="column">
            <wp:posOffset>158750</wp:posOffset>
          </wp:positionH>
          <wp:positionV relativeFrom="paragraph">
            <wp:posOffset>161925</wp:posOffset>
          </wp:positionV>
          <wp:extent cx="1028700" cy="432435"/>
          <wp:effectExtent l="0" t="0" r="0" b="5715"/>
          <wp:wrapNone/>
          <wp:docPr id="1" name="Obraz 1" descr="Logo Polskiej Agencji Rozwoju Przedsiębiorczości. Czerwony znaczek z wizerunkiem husarii, trzy skrzydelka i szary tekst obok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lskiej Agencji Rozwoju Przedsiębiorczości. Czerwony znaczek z wizerunkiem husarii, trzy skrzydelka i szary tekst obok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16" t="18761" r="9792" b="216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894EE875"/>
    <w:lvl w:ilvl="0">
      <w:start w:val="1"/>
      <w:numFmt w:val="lowerLetter"/>
      <w:suff w:val="nothing"/>
      <w:lvlText w:val="%1."/>
      <w:lvlJc w:val="left"/>
      <w:pPr>
        <w:ind w:left="0" w:firstLine="720"/>
      </w:pPr>
      <w:rPr>
        <w:rFonts w:ascii="Arial" w:eastAsia="ヒラギノ角ゴ Pro W3" w:hAnsi="Arial" w:hint="default"/>
        <w:color w:val="000000"/>
        <w:position w:val="0"/>
        <w:sz w:val="24"/>
      </w:rPr>
    </w:lvl>
    <w:lvl w:ilvl="1">
      <w:numFmt w:val="bullet"/>
      <w:suff w:val="nothing"/>
      <w:lvlText w:val="-"/>
      <w:lvlJc w:val="left"/>
      <w:pPr>
        <w:ind w:left="0" w:firstLine="1364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(%3)"/>
      <w:lvlJc w:val="left"/>
      <w:pPr>
        <w:tabs>
          <w:tab w:val="num" w:pos="556"/>
        </w:tabs>
        <w:ind w:left="556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lowerRoman"/>
      <w:suff w:val="nothing"/>
      <w:lvlText w:val="(%4)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524"/>
      </w:pPr>
      <w:rPr>
        <w:rFonts w:ascii="Palatino" w:eastAsia="ヒラギノ角ゴ Pro W3" w:hAnsi="Palatino"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25518CD"/>
    <w:multiLevelType w:val="hybridMultilevel"/>
    <w:tmpl w:val="01A2FB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456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48B08E8"/>
    <w:multiLevelType w:val="hybridMultilevel"/>
    <w:tmpl w:val="BBA8B65A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4D053E1"/>
    <w:multiLevelType w:val="hybridMultilevel"/>
    <w:tmpl w:val="399C6C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52457D7"/>
    <w:multiLevelType w:val="hybridMultilevel"/>
    <w:tmpl w:val="213A3750"/>
    <w:lvl w:ilvl="0" w:tplc="04150017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b w:val="0"/>
      </w:rPr>
    </w:lvl>
    <w:lvl w:ilvl="1" w:tplc="A358CEB2">
      <w:start w:val="1"/>
      <w:numFmt w:val="bullet"/>
      <w:lvlText w:val="-"/>
      <w:lvlJc w:val="left"/>
      <w:pPr>
        <w:tabs>
          <w:tab w:val="num" w:pos="1797"/>
        </w:tabs>
        <w:ind w:left="1777" w:hanging="34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0B7E12E9"/>
    <w:multiLevelType w:val="hybridMultilevel"/>
    <w:tmpl w:val="D194DB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8194E"/>
    <w:multiLevelType w:val="hybridMultilevel"/>
    <w:tmpl w:val="E9DE7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26871"/>
    <w:multiLevelType w:val="hybridMultilevel"/>
    <w:tmpl w:val="2D72B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E2AF4"/>
    <w:multiLevelType w:val="hybridMultilevel"/>
    <w:tmpl w:val="3D72AB8A"/>
    <w:lvl w:ilvl="0" w:tplc="5CA45F3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13B82B95"/>
    <w:multiLevelType w:val="hybridMultilevel"/>
    <w:tmpl w:val="45006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026AA"/>
    <w:multiLevelType w:val="hybridMultilevel"/>
    <w:tmpl w:val="3E3836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8C627F"/>
    <w:multiLevelType w:val="hybridMultilevel"/>
    <w:tmpl w:val="CF4C3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DD6111"/>
    <w:multiLevelType w:val="hybridMultilevel"/>
    <w:tmpl w:val="3B8CC6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AD375F"/>
    <w:multiLevelType w:val="multilevel"/>
    <w:tmpl w:val="17847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DA56FFD"/>
    <w:multiLevelType w:val="hybridMultilevel"/>
    <w:tmpl w:val="706C41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AC1E0D"/>
    <w:multiLevelType w:val="hybridMultilevel"/>
    <w:tmpl w:val="E1FAC8CA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0AC2465"/>
    <w:multiLevelType w:val="multilevel"/>
    <w:tmpl w:val="E9BC66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1AF68B6"/>
    <w:multiLevelType w:val="hybridMultilevel"/>
    <w:tmpl w:val="D194DB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9F3CCD"/>
    <w:multiLevelType w:val="hybridMultilevel"/>
    <w:tmpl w:val="E1FAC8CA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5974006"/>
    <w:multiLevelType w:val="hybridMultilevel"/>
    <w:tmpl w:val="E392EA7A"/>
    <w:lvl w:ilvl="0" w:tplc="CFB612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64451D8">
      <w:start w:val="5"/>
      <w:numFmt w:val="bullet"/>
      <w:lvlText w:val="•"/>
      <w:lvlJc w:val="left"/>
      <w:pPr>
        <w:ind w:left="1788" w:hanging="708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427433"/>
    <w:multiLevelType w:val="hybridMultilevel"/>
    <w:tmpl w:val="57E212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B9B0668"/>
    <w:multiLevelType w:val="hybridMultilevel"/>
    <w:tmpl w:val="F46451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CC77DA3"/>
    <w:multiLevelType w:val="hybridMultilevel"/>
    <w:tmpl w:val="5A7A5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9F65B9"/>
    <w:multiLevelType w:val="hybridMultilevel"/>
    <w:tmpl w:val="3D72AB8A"/>
    <w:lvl w:ilvl="0" w:tplc="5CA45F3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35885A49"/>
    <w:multiLevelType w:val="hybridMultilevel"/>
    <w:tmpl w:val="CA06E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436F42"/>
    <w:multiLevelType w:val="hybridMultilevel"/>
    <w:tmpl w:val="40EAD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670BBB"/>
    <w:multiLevelType w:val="hybridMultilevel"/>
    <w:tmpl w:val="D09ED178"/>
    <w:lvl w:ilvl="0" w:tplc="64EE5BC8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A103A9C"/>
    <w:multiLevelType w:val="hybridMultilevel"/>
    <w:tmpl w:val="7DF6B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FE6211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3F8F14DA"/>
    <w:multiLevelType w:val="hybridMultilevel"/>
    <w:tmpl w:val="53BA9B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00A7081"/>
    <w:multiLevelType w:val="hybridMultilevel"/>
    <w:tmpl w:val="56CAE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4A0DBF"/>
    <w:multiLevelType w:val="hybridMultilevel"/>
    <w:tmpl w:val="706C41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300200C"/>
    <w:multiLevelType w:val="hybridMultilevel"/>
    <w:tmpl w:val="555871C2"/>
    <w:lvl w:ilvl="0" w:tplc="B8702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6933F4"/>
    <w:multiLevelType w:val="multilevel"/>
    <w:tmpl w:val="5A92F32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6C36BE8"/>
    <w:multiLevelType w:val="hybridMultilevel"/>
    <w:tmpl w:val="EBFA9D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7097326"/>
    <w:multiLevelType w:val="hybridMultilevel"/>
    <w:tmpl w:val="BFA807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87906CD"/>
    <w:multiLevelType w:val="hybridMultilevel"/>
    <w:tmpl w:val="7770A4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9517434"/>
    <w:multiLevelType w:val="hybridMultilevel"/>
    <w:tmpl w:val="641C2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920060"/>
    <w:multiLevelType w:val="hybridMultilevel"/>
    <w:tmpl w:val="706C41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BD037CD"/>
    <w:multiLevelType w:val="hybridMultilevel"/>
    <w:tmpl w:val="DF28B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3D7B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00645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2943BD0"/>
    <w:multiLevelType w:val="hybridMultilevel"/>
    <w:tmpl w:val="EDFC987C"/>
    <w:lvl w:ilvl="0" w:tplc="4588C2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64451D8">
      <w:start w:val="5"/>
      <w:numFmt w:val="bullet"/>
      <w:lvlText w:val="•"/>
      <w:lvlJc w:val="left"/>
      <w:pPr>
        <w:ind w:left="1788" w:hanging="708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A95AFD"/>
    <w:multiLevelType w:val="hybridMultilevel"/>
    <w:tmpl w:val="BFA807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326254F"/>
    <w:multiLevelType w:val="hybridMultilevel"/>
    <w:tmpl w:val="F3FA4C28"/>
    <w:lvl w:ilvl="0" w:tplc="10E22966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4517FD1"/>
    <w:multiLevelType w:val="multilevel"/>
    <w:tmpl w:val="72BAB2E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Theme="minorHAnsi" w:eastAsiaTheme="minorHAnsi" w:hAnsiTheme="minorHAnsi" w:cstheme="minorBidi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7" w15:restartNumberingAfterBreak="0">
    <w:nsid w:val="57053177"/>
    <w:multiLevelType w:val="hybridMultilevel"/>
    <w:tmpl w:val="706C41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897568E"/>
    <w:multiLevelType w:val="hybridMultilevel"/>
    <w:tmpl w:val="9236B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8B4F30"/>
    <w:multiLevelType w:val="hybridMultilevel"/>
    <w:tmpl w:val="387665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F057CE3"/>
    <w:multiLevelType w:val="hybridMultilevel"/>
    <w:tmpl w:val="0944B3F8"/>
    <w:lvl w:ilvl="0" w:tplc="BBDA5048">
      <w:start w:val="1"/>
      <w:numFmt w:val="lowerRoman"/>
      <w:lvlText w:val="%1."/>
      <w:lvlJc w:val="left"/>
      <w:pPr>
        <w:ind w:left="1074" w:hanging="360"/>
      </w:pPr>
      <w:rPr>
        <w:rFonts w:asciiTheme="minorHAnsi" w:eastAsiaTheme="minorEastAsia" w:hAnsiTheme="minorHAns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51" w15:restartNumberingAfterBreak="0">
    <w:nsid w:val="658B5AE9"/>
    <w:multiLevelType w:val="hybridMultilevel"/>
    <w:tmpl w:val="D194DB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675114"/>
    <w:multiLevelType w:val="hybridMultilevel"/>
    <w:tmpl w:val="35A464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A144739"/>
    <w:multiLevelType w:val="hybridMultilevel"/>
    <w:tmpl w:val="4CEEC86C"/>
    <w:lvl w:ilvl="0" w:tplc="E8B06F42">
      <w:start w:val="2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C22E84"/>
    <w:multiLevelType w:val="hybridMultilevel"/>
    <w:tmpl w:val="53BA9B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D6059CD"/>
    <w:multiLevelType w:val="multilevel"/>
    <w:tmpl w:val="EBFA9D2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1422EA3"/>
    <w:multiLevelType w:val="hybridMultilevel"/>
    <w:tmpl w:val="F0D482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78D324A"/>
    <w:multiLevelType w:val="hybridMultilevel"/>
    <w:tmpl w:val="1EC6F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199823">
    <w:abstractNumId w:val="46"/>
  </w:num>
  <w:num w:numId="2" w16cid:durableId="1369447128">
    <w:abstractNumId w:val="49"/>
  </w:num>
  <w:num w:numId="3" w16cid:durableId="1148474294">
    <w:abstractNumId w:val="4"/>
  </w:num>
  <w:num w:numId="4" w16cid:durableId="502860148">
    <w:abstractNumId w:val="24"/>
  </w:num>
  <w:num w:numId="5" w16cid:durableId="1250850300">
    <w:abstractNumId w:val="27"/>
  </w:num>
  <w:num w:numId="6" w16cid:durableId="516507086">
    <w:abstractNumId w:val="5"/>
  </w:num>
  <w:num w:numId="7" w16cid:durableId="1164394029">
    <w:abstractNumId w:val="50"/>
  </w:num>
  <w:num w:numId="8" w16cid:durableId="1359505512">
    <w:abstractNumId w:val="9"/>
  </w:num>
  <w:num w:numId="9" w16cid:durableId="1380589385">
    <w:abstractNumId w:val="52"/>
  </w:num>
  <w:num w:numId="10" w16cid:durableId="234164573">
    <w:abstractNumId w:val="1"/>
  </w:num>
  <w:num w:numId="11" w16cid:durableId="948856060">
    <w:abstractNumId w:val="12"/>
  </w:num>
  <w:num w:numId="12" w16cid:durableId="854727435">
    <w:abstractNumId w:val="51"/>
  </w:num>
  <w:num w:numId="13" w16cid:durableId="1758164288">
    <w:abstractNumId w:val="6"/>
  </w:num>
  <w:num w:numId="14" w16cid:durableId="688021106">
    <w:abstractNumId w:val="18"/>
  </w:num>
  <w:num w:numId="15" w16cid:durableId="982125622">
    <w:abstractNumId w:val="41"/>
  </w:num>
  <w:num w:numId="16" w16cid:durableId="1223057645">
    <w:abstractNumId w:val="28"/>
  </w:num>
  <w:num w:numId="17" w16cid:durableId="365444413">
    <w:abstractNumId w:val="33"/>
  </w:num>
  <w:num w:numId="18" w16cid:durableId="585966545">
    <w:abstractNumId w:val="44"/>
  </w:num>
  <w:num w:numId="19" w16cid:durableId="780732910">
    <w:abstractNumId w:val="8"/>
  </w:num>
  <w:num w:numId="20" w16cid:durableId="6057911">
    <w:abstractNumId w:val="25"/>
  </w:num>
  <w:num w:numId="21" w16cid:durableId="815531764">
    <w:abstractNumId w:val="2"/>
  </w:num>
  <w:num w:numId="22" w16cid:durableId="1340279850">
    <w:abstractNumId w:val="7"/>
  </w:num>
  <w:num w:numId="23" w16cid:durableId="394401000">
    <w:abstractNumId w:val="48"/>
  </w:num>
  <w:num w:numId="24" w16cid:durableId="722753146">
    <w:abstractNumId w:val="35"/>
  </w:num>
  <w:num w:numId="25" w16cid:durableId="18854367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7984937">
    <w:abstractNumId w:val="36"/>
  </w:num>
  <w:num w:numId="27" w16cid:durableId="17524627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21186203">
    <w:abstractNumId w:val="11"/>
  </w:num>
  <w:num w:numId="29" w16cid:durableId="1947500051">
    <w:abstractNumId w:val="10"/>
  </w:num>
  <w:num w:numId="30" w16cid:durableId="471288981">
    <w:abstractNumId w:val="57"/>
  </w:num>
  <w:num w:numId="31" w16cid:durableId="395321485">
    <w:abstractNumId w:val="47"/>
  </w:num>
  <w:num w:numId="32" w16cid:durableId="86194449">
    <w:abstractNumId w:val="32"/>
  </w:num>
  <w:num w:numId="33" w16cid:durableId="229122445">
    <w:abstractNumId w:val="15"/>
  </w:num>
  <w:num w:numId="34" w16cid:durableId="1538464694">
    <w:abstractNumId w:val="39"/>
  </w:num>
  <w:num w:numId="35" w16cid:durableId="464856395">
    <w:abstractNumId w:val="37"/>
  </w:num>
  <w:num w:numId="36" w16cid:durableId="768235086">
    <w:abstractNumId w:val="31"/>
  </w:num>
  <w:num w:numId="37" w16cid:durableId="572668176">
    <w:abstractNumId w:val="21"/>
  </w:num>
  <w:num w:numId="38" w16cid:durableId="1238133875">
    <w:abstractNumId w:val="0"/>
  </w:num>
  <w:num w:numId="39" w16cid:durableId="8679844">
    <w:abstractNumId w:val="53"/>
  </w:num>
  <w:num w:numId="40" w16cid:durableId="1717315511">
    <w:abstractNumId w:val="42"/>
  </w:num>
  <w:num w:numId="41" w16cid:durableId="375160619">
    <w:abstractNumId w:val="34"/>
  </w:num>
  <w:num w:numId="42" w16cid:durableId="28336682">
    <w:abstractNumId w:val="55"/>
  </w:num>
  <w:num w:numId="43" w16cid:durableId="662976300">
    <w:abstractNumId w:val="23"/>
  </w:num>
  <w:num w:numId="44" w16cid:durableId="1144933740">
    <w:abstractNumId w:val="43"/>
  </w:num>
  <w:num w:numId="45" w16cid:durableId="32728835">
    <w:abstractNumId w:val="16"/>
  </w:num>
  <w:num w:numId="46" w16cid:durableId="977346290">
    <w:abstractNumId w:val="26"/>
  </w:num>
  <w:num w:numId="47" w16cid:durableId="1023752003">
    <w:abstractNumId w:val="40"/>
  </w:num>
  <w:num w:numId="48" w16cid:durableId="595485704">
    <w:abstractNumId w:val="22"/>
  </w:num>
  <w:num w:numId="49" w16cid:durableId="828906487">
    <w:abstractNumId w:val="45"/>
  </w:num>
  <w:num w:numId="50" w16cid:durableId="878858622">
    <w:abstractNumId w:val="38"/>
  </w:num>
  <w:num w:numId="51" w16cid:durableId="1616213274">
    <w:abstractNumId w:val="20"/>
  </w:num>
  <w:num w:numId="52" w16cid:durableId="899949089">
    <w:abstractNumId w:val="19"/>
  </w:num>
  <w:num w:numId="53" w16cid:durableId="1049956427">
    <w:abstractNumId w:val="17"/>
  </w:num>
  <w:num w:numId="54" w16cid:durableId="1022124171">
    <w:abstractNumId w:val="30"/>
  </w:num>
  <w:num w:numId="55" w16cid:durableId="1001591802">
    <w:abstractNumId w:val="54"/>
  </w:num>
  <w:num w:numId="56" w16cid:durableId="342056418">
    <w:abstractNumId w:val="56"/>
  </w:num>
  <w:num w:numId="57" w16cid:durableId="17470656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578902880">
    <w:abstractNumId w:val="1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CDE"/>
    <w:rsid w:val="000064EF"/>
    <w:rsid w:val="000072BE"/>
    <w:rsid w:val="00014EF1"/>
    <w:rsid w:val="00017D55"/>
    <w:rsid w:val="00033D62"/>
    <w:rsid w:val="00042135"/>
    <w:rsid w:val="00045074"/>
    <w:rsid w:val="0004576B"/>
    <w:rsid w:val="0007776F"/>
    <w:rsid w:val="000842B7"/>
    <w:rsid w:val="00084633"/>
    <w:rsid w:val="00087425"/>
    <w:rsid w:val="000A2CD0"/>
    <w:rsid w:val="000A56DE"/>
    <w:rsid w:val="000D5695"/>
    <w:rsid w:val="000E02DD"/>
    <w:rsid w:val="000F108F"/>
    <w:rsid w:val="000F4DD8"/>
    <w:rsid w:val="000F4EC1"/>
    <w:rsid w:val="000F6448"/>
    <w:rsid w:val="00105361"/>
    <w:rsid w:val="00105485"/>
    <w:rsid w:val="00123371"/>
    <w:rsid w:val="001245BF"/>
    <w:rsid w:val="001270FE"/>
    <w:rsid w:val="00132991"/>
    <w:rsid w:val="00132C3E"/>
    <w:rsid w:val="00136457"/>
    <w:rsid w:val="00140017"/>
    <w:rsid w:val="0014482F"/>
    <w:rsid w:val="00156631"/>
    <w:rsid w:val="001575AB"/>
    <w:rsid w:val="00157627"/>
    <w:rsid w:val="001609A4"/>
    <w:rsid w:val="001618AC"/>
    <w:rsid w:val="00163287"/>
    <w:rsid w:val="00163FE8"/>
    <w:rsid w:val="001767C9"/>
    <w:rsid w:val="00182932"/>
    <w:rsid w:val="001847C1"/>
    <w:rsid w:val="00190C34"/>
    <w:rsid w:val="00197A6A"/>
    <w:rsid w:val="001A3DA0"/>
    <w:rsid w:val="001B33F6"/>
    <w:rsid w:val="001D081B"/>
    <w:rsid w:val="001D687E"/>
    <w:rsid w:val="001D7545"/>
    <w:rsid w:val="001E2746"/>
    <w:rsid w:val="001E2C00"/>
    <w:rsid w:val="001F19ED"/>
    <w:rsid w:val="001F3BCC"/>
    <w:rsid w:val="001F6DA2"/>
    <w:rsid w:val="00200BF4"/>
    <w:rsid w:val="002024F7"/>
    <w:rsid w:val="00207996"/>
    <w:rsid w:val="00225134"/>
    <w:rsid w:val="00227B50"/>
    <w:rsid w:val="00230133"/>
    <w:rsid w:val="002420A1"/>
    <w:rsid w:val="002454E4"/>
    <w:rsid w:val="00245CDE"/>
    <w:rsid w:val="0024783A"/>
    <w:rsid w:val="00253635"/>
    <w:rsid w:val="00271654"/>
    <w:rsid w:val="00275AF7"/>
    <w:rsid w:val="0028694B"/>
    <w:rsid w:val="00291E0B"/>
    <w:rsid w:val="00295E15"/>
    <w:rsid w:val="002B184F"/>
    <w:rsid w:val="002B244D"/>
    <w:rsid w:val="002B7D18"/>
    <w:rsid w:val="002C41EE"/>
    <w:rsid w:val="002C78F1"/>
    <w:rsid w:val="002C7919"/>
    <w:rsid w:val="002D3CE0"/>
    <w:rsid w:val="002E111B"/>
    <w:rsid w:val="002E2D26"/>
    <w:rsid w:val="002E5E0D"/>
    <w:rsid w:val="002E7DFB"/>
    <w:rsid w:val="002F193B"/>
    <w:rsid w:val="002F4F8F"/>
    <w:rsid w:val="003034D1"/>
    <w:rsid w:val="0030589D"/>
    <w:rsid w:val="00307372"/>
    <w:rsid w:val="003134E9"/>
    <w:rsid w:val="0032055E"/>
    <w:rsid w:val="00333559"/>
    <w:rsid w:val="00335787"/>
    <w:rsid w:val="00336774"/>
    <w:rsid w:val="003574C1"/>
    <w:rsid w:val="003726BD"/>
    <w:rsid w:val="00372E97"/>
    <w:rsid w:val="00375AD4"/>
    <w:rsid w:val="00380AF1"/>
    <w:rsid w:val="00381DBF"/>
    <w:rsid w:val="003952C8"/>
    <w:rsid w:val="003A14CB"/>
    <w:rsid w:val="003A470A"/>
    <w:rsid w:val="003B6C42"/>
    <w:rsid w:val="003D430D"/>
    <w:rsid w:val="003D5F0C"/>
    <w:rsid w:val="003D5F4F"/>
    <w:rsid w:val="003E0B83"/>
    <w:rsid w:val="003E326C"/>
    <w:rsid w:val="003E35FB"/>
    <w:rsid w:val="003F3BC4"/>
    <w:rsid w:val="003F449E"/>
    <w:rsid w:val="00401471"/>
    <w:rsid w:val="00404194"/>
    <w:rsid w:val="00404560"/>
    <w:rsid w:val="00405298"/>
    <w:rsid w:val="00415C6E"/>
    <w:rsid w:val="004323EC"/>
    <w:rsid w:val="00434EF1"/>
    <w:rsid w:val="00443025"/>
    <w:rsid w:val="0044454E"/>
    <w:rsid w:val="00444DCD"/>
    <w:rsid w:val="00453068"/>
    <w:rsid w:val="0045361F"/>
    <w:rsid w:val="00455C30"/>
    <w:rsid w:val="004578E4"/>
    <w:rsid w:val="00460D9B"/>
    <w:rsid w:val="00461248"/>
    <w:rsid w:val="0046143C"/>
    <w:rsid w:val="00463194"/>
    <w:rsid w:val="00466AC7"/>
    <w:rsid w:val="00466BEF"/>
    <w:rsid w:val="004671CE"/>
    <w:rsid w:val="0049577A"/>
    <w:rsid w:val="004974BE"/>
    <w:rsid w:val="004B26BB"/>
    <w:rsid w:val="004B3C2C"/>
    <w:rsid w:val="004B5181"/>
    <w:rsid w:val="004C5176"/>
    <w:rsid w:val="004D35DF"/>
    <w:rsid w:val="004D498B"/>
    <w:rsid w:val="004D5F24"/>
    <w:rsid w:val="004E0CCD"/>
    <w:rsid w:val="004E35F5"/>
    <w:rsid w:val="004E3C32"/>
    <w:rsid w:val="004F468B"/>
    <w:rsid w:val="005068B2"/>
    <w:rsid w:val="00507A96"/>
    <w:rsid w:val="00515BE1"/>
    <w:rsid w:val="00524D3B"/>
    <w:rsid w:val="00525832"/>
    <w:rsid w:val="00526C1A"/>
    <w:rsid w:val="005338E0"/>
    <w:rsid w:val="00535549"/>
    <w:rsid w:val="00536705"/>
    <w:rsid w:val="0054555E"/>
    <w:rsid w:val="00550923"/>
    <w:rsid w:val="00552E3C"/>
    <w:rsid w:val="0055568A"/>
    <w:rsid w:val="00562A87"/>
    <w:rsid w:val="00564C68"/>
    <w:rsid w:val="00566172"/>
    <w:rsid w:val="00567182"/>
    <w:rsid w:val="00567869"/>
    <w:rsid w:val="00573287"/>
    <w:rsid w:val="00573EA5"/>
    <w:rsid w:val="00577A69"/>
    <w:rsid w:val="00583AEF"/>
    <w:rsid w:val="00585CF5"/>
    <w:rsid w:val="00594C4E"/>
    <w:rsid w:val="005973DC"/>
    <w:rsid w:val="005A3B48"/>
    <w:rsid w:val="005C387F"/>
    <w:rsid w:val="005C7179"/>
    <w:rsid w:val="005D0189"/>
    <w:rsid w:val="005D2211"/>
    <w:rsid w:val="005E31F9"/>
    <w:rsid w:val="005E3D74"/>
    <w:rsid w:val="005F1C14"/>
    <w:rsid w:val="005F45CF"/>
    <w:rsid w:val="005F6C89"/>
    <w:rsid w:val="00605F2E"/>
    <w:rsid w:val="0060678F"/>
    <w:rsid w:val="00606D9E"/>
    <w:rsid w:val="006203C1"/>
    <w:rsid w:val="00623482"/>
    <w:rsid w:val="006262DD"/>
    <w:rsid w:val="006274E0"/>
    <w:rsid w:val="006308A0"/>
    <w:rsid w:val="0064218D"/>
    <w:rsid w:val="00656B4A"/>
    <w:rsid w:val="006570B4"/>
    <w:rsid w:val="006622C0"/>
    <w:rsid w:val="006758D7"/>
    <w:rsid w:val="006760F7"/>
    <w:rsid w:val="006810B2"/>
    <w:rsid w:val="0068351C"/>
    <w:rsid w:val="006913B9"/>
    <w:rsid w:val="006915F9"/>
    <w:rsid w:val="0069404C"/>
    <w:rsid w:val="006B4E4C"/>
    <w:rsid w:val="006C31A9"/>
    <w:rsid w:val="006C597E"/>
    <w:rsid w:val="006C62C9"/>
    <w:rsid w:val="006C7986"/>
    <w:rsid w:val="006D06D6"/>
    <w:rsid w:val="006D4400"/>
    <w:rsid w:val="006D7152"/>
    <w:rsid w:val="006E581C"/>
    <w:rsid w:val="007124AD"/>
    <w:rsid w:val="00731345"/>
    <w:rsid w:val="0073200F"/>
    <w:rsid w:val="00732FDC"/>
    <w:rsid w:val="00746396"/>
    <w:rsid w:val="0075209D"/>
    <w:rsid w:val="00756041"/>
    <w:rsid w:val="00763D18"/>
    <w:rsid w:val="00766273"/>
    <w:rsid w:val="00767229"/>
    <w:rsid w:val="0077286F"/>
    <w:rsid w:val="00773E53"/>
    <w:rsid w:val="00774560"/>
    <w:rsid w:val="007777B0"/>
    <w:rsid w:val="0078372E"/>
    <w:rsid w:val="00784889"/>
    <w:rsid w:val="007A4B80"/>
    <w:rsid w:val="007A505C"/>
    <w:rsid w:val="007B5DAC"/>
    <w:rsid w:val="007B7839"/>
    <w:rsid w:val="007C4DDE"/>
    <w:rsid w:val="007C7292"/>
    <w:rsid w:val="007C7B86"/>
    <w:rsid w:val="007D2086"/>
    <w:rsid w:val="007E1F5F"/>
    <w:rsid w:val="007E4B5D"/>
    <w:rsid w:val="007F0EF2"/>
    <w:rsid w:val="007F17B1"/>
    <w:rsid w:val="007F1F2E"/>
    <w:rsid w:val="00804C52"/>
    <w:rsid w:val="0080514E"/>
    <w:rsid w:val="008061F2"/>
    <w:rsid w:val="00820DD8"/>
    <w:rsid w:val="008248B0"/>
    <w:rsid w:val="008266A9"/>
    <w:rsid w:val="00826E32"/>
    <w:rsid w:val="008345D1"/>
    <w:rsid w:val="008435C1"/>
    <w:rsid w:val="008513D6"/>
    <w:rsid w:val="00856C88"/>
    <w:rsid w:val="00860D27"/>
    <w:rsid w:val="00861932"/>
    <w:rsid w:val="00864006"/>
    <w:rsid w:val="00864CCB"/>
    <w:rsid w:val="0087424C"/>
    <w:rsid w:val="00877710"/>
    <w:rsid w:val="00882AC8"/>
    <w:rsid w:val="00882F20"/>
    <w:rsid w:val="00883F92"/>
    <w:rsid w:val="00884FDD"/>
    <w:rsid w:val="00886C64"/>
    <w:rsid w:val="008B15F6"/>
    <w:rsid w:val="008B4CD5"/>
    <w:rsid w:val="008B7EB0"/>
    <w:rsid w:val="008C1BAF"/>
    <w:rsid w:val="008C2326"/>
    <w:rsid w:val="008C3A6A"/>
    <w:rsid w:val="008C40A5"/>
    <w:rsid w:val="008C69EC"/>
    <w:rsid w:val="008E0618"/>
    <w:rsid w:val="008E46FD"/>
    <w:rsid w:val="008E5895"/>
    <w:rsid w:val="008F3985"/>
    <w:rsid w:val="008F4312"/>
    <w:rsid w:val="00901CA5"/>
    <w:rsid w:val="00911FF2"/>
    <w:rsid w:val="00935B6D"/>
    <w:rsid w:val="00945125"/>
    <w:rsid w:val="0095140D"/>
    <w:rsid w:val="009517E3"/>
    <w:rsid w:val="00954D1A"/>
    <w:rsid w:val="009666E9"/>
    <w:rsid w:val="009671A7"/>
    <w:rsid w:val="00980AA3"/>
    <w:rsid w:val="009840C1"/>
    <w:rsid w:val="00986667"/>
    <w:rsid w:val="00990582"/>
    <w:rsid w:val="0099350E"/>
    <w:rsid w:val="0099565A"/>
    <w:rsid w:val="009A0348"/>
    <w:rsid w:val="009B09C5"/>
    <w:rsid w:val="009B0E32"/>
    <w:rsid w:val="009B48D9"/>
    <w:rsid w:val="009C118B"/>
    <w:rsid w:val="009C2F53"/>
    <w:rsid w:val="009C30FA"/>
    <w:rsid w:val="009D0044"/>
    <w:rsid w:val="009D22E2"/>
    <w:rsid w:val="009F588D"/>
    <w:rsid w:val="00A032E0"/>
    <w:rsid w:val="00A2012F"/>
    <w:rsid w:val="00A2529C"/>
    <w:rsid w:val="00A27325"/>
    <w:rsid w:val="00A349B0"/>
    <w:rsid w:val="00A37934"/>
    <w:rsid w:val="00A37A22"/>
    <w:rsid w:val="00A40F4D"/>
    <w:rsid w:val="00A41801"/>
    <w:rsid w:val="00A4632A"/>
    <w:rsid w:val="00A52AEC"/>
    <w:rsid w:val="00A55FA8"/>
    <w:rsid w:val="00A64329"/>
    <w:rsid w:val="00A65DDD"/>
    <w:rsid w:val="00A7064F"/>
    <w:rsid w:val="00A91A6E"/>
    <w:rsid w:val="00A948D2"/>
    <w:rsid w:val="00A95E8F"/>
    <w:rsid w:val="00AA3662"/>
    <w:rsid w:val="00AA52D2"/>
    <w:rsid w:val="00AA72FC"/>
    <w:rsid w:val="00AB5FF8"/>
    <w:rsid w:val="00AB6E14"/>
    <w:rsid w:val="00AC19DF"/>
    <w:rsid w:val="00AC37B0"/>
    <w:rsid w:val="00AC3926"/>
    <w:rsid w:val="00AC5A96"/>
    <w:rsid w:val="00AD1ED9"/>
    <w:rsid w:val="00AF6BA3"/>
    <w:rsid w:val="00B0081E"/>
    <w:rsid w:val="00B07198"/>
    <w:rsid w:val="00B07AB6"/>
    <w:rsid w:val="00B1325C"/>
    <w:rsid w:val="00B176A8"/>
    <w:rsid w:val="00B253DC"/>
    <w:rsid w:val="00B31D96"/>
    <w:rsid w:val="00B329F7"/>
    <w:rsid w:val="00B40C82"/>
    <w:rsid w:val="00B62A5F"/>
    <w:rsid w:val="00B65E11"/>
    <w:rsid w:val="00B71763"/>
    <w:rsid w:val="00B72022"/>
    <w:rsid w:val="00B743E9"/>
    <w:rsid w:val="00B7557B"/>
    <w:rsid w:val="00B803E8"/>
    <w:rsid w:val="00B92E21"/>
    <w:rsid w:val="00BA2A66"/>
    <w:rsid w:val="00BB2E67"/>
    <w:rsid w:val="00BB785A"/>
    <w:rsid w:val="00BC6F9A"/>
    <w:rsid w:val="00BD05B4"/>
    <w:rsid w:val="00BD49B3"/>
    <w:rsid w:val="00BE397B"/>
    <w:rsid w:val="00BE6A74"/>
    <w:rsid w:val="00C01B3F"/>
    <w:rsid w:val="00C031B6"/>
    <w:rsid w:val="00C03630"/>
    <w:rsid w:val="00C05916"/>
    <w:rsid w:val="00C0675B"/>
    <w:rsid w:val="00C11EE2"/>
    <w:rsid w:val="00C205F4"/>
    <w:rsid w:val="00C21B24"/>
    <w:rsid w:val="00C35378"/>
    <w:rsid w:val="00C45584"/>
    <w:rsid w:val="00C45874"/>
    <w:rsid w:val="00C52820"/>
    <w:rsid w:val="00C617FE"/>
    <w:rsid w:val="00C73ADA"/>
    <w:rsid w:val="00C822CD"/>
    <w:rsid w:val="00C85B1E"/>
    <w:rsid w:val="00C90D0D"/>
    <w:rsid w:val="00C920BA"/>
    <w:rsid w:val="00CB65CF"/>
    <w:rsid w:val="00CC3B5F"/>
    <w:rsid w:val="00CD6D8D"/>
    <w:rsid w:val="00CF214C"/>
    <w:rsid w:val="00CF6716"/>
    <w:rsid w:val="00D04C25"/>
    <w:rsid w:val="00D05B85"/>
    <w:rsid w:val="00D12B73"/>
    <w:rsid w:val="00D141FA"/>
    <w:rsid w:val="00D15FCF"/>
    <w:rsid w:val="00D217A1"/>
    <w:rsid w:val="00D2555F"/>
    <w:rsid w:val="00D33EFA"/>
    <w:rsid w:val="00D42764"/>
    <w:rsid w:val="00D44B5C"/>
    <w:rsid w:val="00D54EBA"/>
    <w:rsid w:val="00D564A6"/>
    <w:rsid w:val="00D56786"/>
    <w:rsid w:val="00D56D25"/>
    <w:rsid w:val="00D60094"/>
    <w:rsid w:val="00D61D4C"/>
    <w:rsid w:val="00D72BF2"/>
    <w:rsid w:val="00D73BBC"/>
    <w:rsid w:val="00D76085"/>
    <w:rsid w:val="00D768EC"/>
    <w:rsid w:val="00D8698C"/>
    <w:rsid w:val="00DA7E68"/>
    <w:rsid w:val="00DD281D"/>
    <w:rsid w:val="00DD7C07"/>
    <w:rsid w:val="00DE670C"/>
    <w:rsid w:val="00DF10D1"/>
    <w:rsid w:val="00DF2E2E"/>
    <w:rsid w:val="00DF67F5"/>
    <w:rsid w:val="00E14720"/>
    <w:rsid w:val="00E15101"/>
    <w:rsid w:val="00E15EA1"/>
    <w:rsid w:val="00E16EFA"/>
    <w:rsid w:val="00E1751A"/>
    <w:rsid w:val="00E26A4C"/>
    <w:rsid w:val="00E2726E"/>
    <w:rsid w:val="00E319E3"/>
    <w:rsid w:val="00E41794"/>
    <w:rsid w:val="00E43D67"/>
    <w:rsid w:val="00E50FEA"/>
    <w:rsid w:val="00E55CB2"/>
    <w:rsid w:val="00E71A13"/>
    <w:rsid w:val="00E73C7C"/>
    <w:rsid w:val="00E75B80"/>
    <w:rsid w:val="00E84CB9"/>
    <w:rsid w:val="00E90570"/>
    <w:rsid w:val="00E97561"/>
    <w:rsid w:val="00EA7CC8"/>
    <w:rsid w:val="00EB2DBB"/>
    <w:rsid w:val="00EB46A4"/>
    <w:rsid w:val="00EC637E"/>
    <w:rsid w:val="00EC738A"/>
    <w:rsid w:val="00EC74E3"/>
    <w:rsid w:val="00ED1790"/>
    <w:rsid w:val="00ED74BA"/>
    <w:rsid w:val="00EE211A"/>
    <w:rsid w:val="00EF035B"/>
    <w:rsid w:val="00EF2846"/>
    <w:rsid w:val="00EF3724"/>
    <w:rsid w:val="00EF3BE0"/>
    <w:rsid w:val="00EF3CE8"/>
    <w:rsid w:val="00F00F82"/>
    <w:rsid w:val="00F1097E"/>
    <w:rsid w:val="00F17C4D"/>
    <w:rsid w:val="00F218D7"/>
    <w:rsid w:val="00F21B97"/>
    <w:rsid w:val="00F21CE8"/>
    <w:rsid w:val="00F22E64"/>
    <w:rsid w:val="00F25F85"/>
    <w:rsid w:val="00F27D67"/>
    <w:rsid w:val="00F340AA"/>
    <w:rsid w:val="00F371C0"/>
    <w:rsid w:val="00F50572"/>
    <w:rsid w:val="00F505B3"/>
    <w:rsid w:val="00F56AE9"/>
    <w:rsid w:val="00F60D87"/>
    <w:rsid w:val="00F66B82"/>
    <w:rsid w:val="00F67A3C"/>
    <w:rsid w:val="00F81B1A"/>
    <w:rsid w:val="00F848D7"/>
    <w:rsid w:val="00FC4D56"/>
    <w:rsid w:val="00FC5DDB"/>
    <w:rsid w:val="00FD4517"/>
    <w:rsid w:val="00FD6925"/>
    <w:rsid w:val="00FE5D95"/>
    <w:rsid w:val="00FF0EDF"/>
    <w:rsid w:val="00FF2A39"/>
    <w:rsid w:val="00FF2A56"/>
    <w:rsid w:val="00F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5E51EB4"/>
  <w15:docId w15:val="{37BE05F9-7CB2-48ED-BCF8-19C19E9D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CDE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245CDE"/>
    <w:pPr>
      <w:keepNext/>
      <w:spacing w:after="320" w:line="319" w:lineRule="auto"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0E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45CDE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245CDE"/>
  </w:style>
  <w:style w:type="paragraph" w:styleId="Stopka">
    <w:name w:val="footer"/>
    <w:basedOn w:val="Normalny"/>
    <w:link w:val="StopkaZnak"/>
    <w:uiPriority w:val="99"/>
    <w:unhideWhenUsed/>
    <w:rsid w:val="00245CDE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45CDE"/>
  </w:style>
  <w:style w:type="character" w:customStyle="1" w:styleId="Nagwek1Znak">
    <w:name w:val="Nagłówek 1 Znak"/>
    <w:link w:val="Nagwek1"/>
    <w:rsid w:val="00245CDE"/>
    <w:rPr>
      <w:rFonts w:ascii="Times New Roman" w:eastAsia="Times New Roman" w:hAnsi="Times New Roman" w:cs="Arial"/>
      <w:b/>
      <w:bCs/>
      <w:kern w:val="32"/>
      <w:sz w:val="1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B0E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zodstpw">
    <w:name w:val="No Spacing"/>
    <w:uiPriority w:val="99"/>
    <w:qFormat/>
    <w:rsid w:val="009B0E32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9B0E32"/>
    <w:rPr>
      <w:color w:val="0000FF"/>
      <w:u w:val="single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maz_wyliczenie"/>
    <w:basedOn w:val="Normalny"/>
    <w:link w:val="AkapitzlistZnak"/>
    <w:uiPriority w:val="34"/>
    <w:qFormat/>
    <w:rsid w:val="009B0E32"/>
    <w:pPr>
      <w:spacing w:line="240" w:lineRule="auto"/>
      <w:ind w:left="708"/>
      <w:jc w:val="left"/>
    </w:pPr>
    <w:rPr>
      <w:sz w:val="20"/>
      <w:szCs w:val="20"/>
    </w:rPr>
  </w:style>
  <w:style w:type="paragraph" w:styleId="Tekstpodstawowy">
    <w:name w:val="Body Text"/>
    <w:aliases w:val="b,bt"/>
    <w:basedOn w:val="Normalny"/>
    <w:link w:val="TekstpodstawowyZnak"/>
    <w:rsid w:val="009B0E32"/>
    <w:pPr>
      <w:spacing w:line="240" w:lineRule="auto"/>
    </w:pPr>
    <w:rPr>
      <w:sz w:val="24"/>
      <w:szCs w:val="20"/>
    </w:rPr>
  </w:style>
  <w:style w:type="character" w:customStyle="1" w:styleId="TekstpodstawowyZnak">
    <w:name w:val="Tekst podstawowy Znak"/>
    <w:aliases w:val="b Znak,bt Znak"/>
    <w:basedOn w:val="Domylnaczcionkaakapitu"/>
    <w:link w:val="Tekstpodstawowy"/>
    <w:rsid w:val="009B0E32"/>
    <w:rPr>
      <w:rFonts w:ascii="Times New Roman" w:eastAsia="Times New Roman" w:hAnsi="Times New Roman"/>
      <w:sz w:val="24"/>
    </w:rPr>
  </w:style>
  <w:style w:type="paragraph" w:customStyle="1" w:styleId="Pisma">
    <w:name w:val="Pisma"/>
    <w:basedOn w:val="Normalny"/>
    <w:rsid w:val="009B0E32"/>
    <w:pPr>
      <w:autoSpaceDE w:val="0"/>
      <w:autoSpaceDN w:val="0"/>
      <w:spacing w:line="240" w:lineRule="auto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9B0E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E3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E32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9B0E32"/>
    <w:rPr>
      <w:vertAlign w:val="superscript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575AB"/>
    <w:rPr>
      <w:rFonts w:ascii="Times New Roman" w:eastAsia="Times New Roman" w:hAnsi="Times New Roman"/>
    </w:rPr>
  </w:style>
  <w:style w:type="paragraph" w:customStyle="1" w:styleId="Normalny1">
    <w:name w:val="Normalny1"/>
    <w:rsid w:val="00A37934"/>
    <w:rPr>
      <w:rFonts w:ascii="Times New Roman" w:eastAsia="ヒラギノ角ゴ Pro W3" w:hAnsi="Times New Roman"/>
      <w:color w:val="000000"/>
      <w:sz w:val="24"/>
    </w:rPr>
  </w:style>
  <w:style w:type="paragraph" w:styleId="Legenda">
    <w:name w:val="caption"/>
    <w:basedOn w:val="Normalny"/>
    <w:next w:val="Normalny"/>
    <w:uiPriority w:val="35"/>
    <w:unhideWhenUsed/>
    <w:qFormat/>
    <w:rsid w:val="00820DD8"/>
    <w:pPr>
      <w:spacing w:after="200" w:line="240" w:lineRule="auto"/>
    </w:pPr>
    <w:rPr>
      <w:i/>
      <w:iCs/>
      <w:color w:val="44546A" w:themeColor="text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404C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404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404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1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198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B07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71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719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198"/>
    <w:rPr>
      <w:rFonts w:ascii="Times New Roman" w:eastAsia="Times New Roman" w:hAnsi="Times New Roman"/>
      <w:b/>
      <w:bCs/>
    </w:rPr>
  </w:style>
  <w:style w:type="paragraph" w:customStyle="1" w:styleId="BezformatowaniaA">
    <w:name w:val="Bez formatowania A"/>
    <w:rsid w:val="00986667"/>
    <w:rPr>
      <w:rFonts w:ascii="Times New Roman" w:eastAsia="ヒラギノ角ゴ Pro W3" w:hAnsi="Times New Roman"/>
      <w:color w:val="000000"/>
    </w:rPr>
  </w:style>
  <w:style w:type="paragraph" w:customStyle="1" w:styleId="Tekstpodstawowy2">
    <w:name w:val="Tekst podstawowy2"/>
    <w:rsid w:val="00986667"/>
    <w:pPr>
      <w:jc w:val="both"/>
    </w:pPr>
    <w:rPr>
      <w:rFonts w:ascii="Times New Roman" w:eastAsia="ヒラギノ角ゴ Pro W3" w:hAnsi="Times New Roman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375AD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363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05361"/>
    <w:rPr>
      <w:rFonts w:ascii="Times New Roman" w:eastAsia="Times New Roman" w:hAnsi="Times New Roman"/>
      <w:sz w:val="18"/>
      <w:szCs w:val="18"/>
    </w:rPr>
  </w:style>
  <w:style w:type="character" w:styleId="Wyrnienieintensywne">
    <w:name w:val="Intense Emphasis"/>
    <w:basedOn w:val="Domylnaczcionkaakapitu"/>
    <w:uiPriority w:val="21"/>
    <w:qFormat/>
    <w:rsid w:val="006D06D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4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08A3D-E181-45A2-B147-CB3CCCB102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CC5A8E-9501-4ECA-B48D-BDA6FC06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925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Tyrakowski Piotr</dc:creator>
  <cp:keywords/>
  <dc:description/>
  <cp:lastModifiedBy>Kozina Tomasz</cp:lastModifiedBy>
  <cp:revision>7</cp:revision>
  <cp:lastPrinted>2020-01-07T12:58:00Z</cp:lastPrinted>
  <dcterms:created xsi:type="dcterms:W3CDTF">2024-04-25T12:12:00Z</dcterms:created>
  <dcterms:modified xsi:type="dcterms:W3CDTF">2024-05-13T11:11:00Z</dcterms:modified>
</cp:coreProperties>
</file>